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/>
              <w:b/>
              <w:sz w:val="40"/>
            </w:rPr>
            <w:t>ALBERTA</w:t>
          </w:r>
        </w:smartTag>
      </w:smartTag>
      <w:r>
        <w:rPr>
          <w:rFonts w:ascii="Arial Narrow" w:hAnsi="Arial Narrow"/>
          <w:b/>
          <w:sz w:val="40"/>
        </w:rPr>
        <w:t xml:space="preserve"> RURAL</w:t>
      </w: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MUNICIPAL ADMINISTRATORS</w:t>
      </w: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ASSOCIATION</w:t>
      </w: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5A440C">
      <w:pPr>
        <w:widowControl w:val="0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BYLAW</w:t>
      </w: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Default="000A2E3A">
      <w:pPr>
        <w:widowControl w:val="0"/>
        <w:jc w:val="center"/>
        <w:rPr>
          <w:rFonts w:ascii="Arial Narrow" w:hAnsi="Arial Narrow"/>
          <w:b/>
          <w:sz w:val="40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575E8F">
        <w:rPr>
          <w:rFonts w:ascii="Arial Narrow" w:hAnsi="Arial Narrow"/>
          <w:b/>
          <w:sz w:val="24"/>
          <w:szCs w:val="24"/>
        </w:rPr>
        <w:t>Adopted at General Meeting</w:t>
      </w: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575E8F">
        <w:rPr>
          <w:rFonts w:ascii="Arial Narrow" w:hAnsi="Arial Narrow"/>
          <w:b/>
          <w:sz w:val="24"/>
          <w:szCs w:val="24"/>
        </w:rPr>
        <w:t xml:space="preserve">Calgary, </w:t>
      </w:r>
      <w:smartTag w:uri="urn:schemas-microsoft-com:office:smarttags" w:element="date">
        <w:smartTagPr>
          <w:attr w:name="Year" w:val="1922"/>
          <w:attr w:name="Day" w:val="16"/>
          <w:attr w:name="Month" w:val="3"/>
        </w:smartTagPr>
        <w:r w:rsidRPr="00575E8F">
          <w:rPr>
            <w:rFonts w:ascii="Arial Narrow" w:hAnsi="Arial Narrow"/>
            <w:b/>
            <w:sz w:val="24"/>
            <w:szCs w:val="24"/>
          </w:rPr>
          <w:t>March 16</w:t>
        </w:r>
        <w:r w:rsidRPr="00575E8F">
          <w:rPr>
            <w:rFonts w:ascii="Arial Narrow" w:hAnsi="Arial Narrow"/>
            <w:b/>
            <w:sz w:val="24"/>
            <w:szCs w:val="24"/>
            <w:vertAlign w:val="superscript"/>
          </w:rPr>
          <w:t>th</w:t>
        </w:r>
        <w:r w:rsidRPr="00575E8F">
          <w:rPr>
            <w:rFonts w:ascii="Arial Narrow" w:hAnsi="Arial Narrow"/>
            <w:b/>
            <w:sz w:val="24"/>
            <w:szCs w:val="24"/>
          </w:rPr>
          <w:t>, 1922</w:t>
        </w:r>
      </w:smartTag>
      <w:r w:rsidR="00DF4680" w:rsidRPr="00575E8F">
        <w:rPr>
          <w:rFonts w:ascii="Arial Narrow" w:hAnsi="Arial Narrow"/>
          <w:b/>
          <w:sz w:val="24"/>
          <w:szCs w:val="24"/>
        </w:rPr>
        <w:t>;</w:t>
      </w:r>
    </w:p>
    <w:p w:rsidR="000A2E3A" w:rsidRPr="00575E8F" w:rsidRDefault="000A2E3A">
      <w:pPr>
        <w:widowControl w:val="0"/>
        <w:rPr>
          <w:rFonts w:ascii="Arial Narrow" w:hAnsi="Arial Narrow"/>
          <w:sz w:val="24"/>
          <w:szCs w:val="24"/>
        </w:rPr>
      </w:pPr>
    </w:p>
    <w:p w:rsidR="004C70D4" w:rsidRDefault="00A27495" w:rsidP="00E61DDE">
      <w:pPr>
        <w:tabs>
          <w:tab w:val="left" w:pos="333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Proposed Revision</w:t>
      </w:r>
      <w:r w:rsidR="00E61DDE" w:rsidRPr="00575E8F">
        <w:rPr>
          <w:rFonts w:ascii="Arial Narrow" w:hAnsi="Arial Narrow"/>
          <w:b/>
          <w:sz w:val="24"/>
          <w:szCs w:val="24"/>
        </w:rPr>
        <w:t xml:space="preserve"> at </w:t>
      </w:r>
      <w:r>
        <w:rPr>
          <w:rFonts w:ascii="Arial Narrow" w:hAnsi="Arial Narrow"/>
          <w:b/>
          <w:sz w:val="24"/>
          <w:szCs w:val="24"/>
        </w:rPr>
        <w:t>the Annual General Meeting to be held on September 5, 2014</w:t>
      </w:r>
    </w:p>
    <w:p w:rsidR="008A7881" w:rsidRPr="00575E8F" w:rsidRDefault="008A7881" w:rsidP="00E61DDE">
      <w:pPr>
        <w:tabs>
          <w:tab w:val="left" w:pos="3330"/>
        </w:tabs>
        <w:jc w:val="center"/>
        <w:rPr>
          <w:rFonts w:ascii="Arial Narrow" w:hAnsi="Arial Narrow"/>
          <w:b/>
          <w:sz w:val="24"/>
          <w:szCs w:val="24"/>
        </w:rPr>
      </w:pPr>
    </w:p>
    <w:p w:rsidR="000A2E3A" w:rsidRPr="00575E8F" w:rsidRDefault="000A2E3A" w:rsidP="00E61DDE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575E8F">
        <w:rPr>
          <w:rFonts w:ascii="Arial Narrow" w:hAnsi="Arial Narrow"/>
          <w:b/>
          <w:sz w:val="24"/>
          <w:szCs w:val="24"/>
        </w:rPr>
        <w:br w:type="page"/>
      </w:r>
      <w:r w:rsidR="005A440C">
        <w:rPr>
          <w:rFonts w:ascii="Arial Narrow" w:hAnsi="Arial Narrow"/>
          <w:b/>
          <w:sz w:val="24"/>
          <w:szCs w:val="24"/>
        </w:rPr>
        <w:lastRenderedPageBreak/>
        <w:t xml:space="preserve"> Bylaw</w:t>
      </w:r>
      <w:r w:rsidRPr="00575E8F">
        <w:rPr>
          <w:rFonts w:ascii="Arial Narrow" w:hAnsi="Arial Narrow"/>
          <w:b/>
          <w:sz w:val="24"/>
          <w:szCs w:val="24"/>
        </w:rPr>
        <w:t xml:space="preserve"> of the</w:t>
      </w: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575E8F">
        <w:rPr>
          <w:rFonts w:ascii="Arial Narrow" w:hAnsi="Arial Narrow"/>
          <w:b/>
          <w:sz w:val="24"/>
          <w:szCs w:val="24"/>
        </w:rPr>
        <w:t>Alberta Rural Municipal Administrators Association</w:t>
      </w: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b/>
          <w:sz w:val="24"/>
          <w:szCs w:val="24"/>
          <w:u w:val="single"/>
        </w:rPr>
        <w:t xml:space="preserve">ARTICLE </w:t>
      </w:r>
      <w:r w:rsidR="007C6837" w:rsidRPr="00575E8F">
        <w:rPr>
          <w:rFonts w:ascii="Arial Narrow" w:hAnsi="Arial Narrow"/>
          <w:b/>
          <w:sz w:val="24"/>
          <w:szCs w:val="24"/>
          <w:u w:val="single"/>
        </w:rPr>
        <w:t>I</w:t>
      </w:r>
      <w:r w:rsidR="00CA7D25" w:rsidRPr="00575E8F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575E8F">
        <w:rPr>
          <w:rFonts w:ascii="Arial Narrow" w:hAnsi="Arial Narrow"/>
          <w:b/>
          <w:sz w:val="24"/>
          <w:szCs w:val="24"/>
          <w:u w:val="single"/>
        </w:rPr>
        <w:t>- TITLE</w:t>
      </w:r>
    </w:p>
    <w:p w:rsidR="000A2E3A" w:rsidRPr="00575E8F" w:rsidRDefault="000A2E3A">
      <w:pPr>
        <w:widowControl w:val="0"/>
        <w:rPr>
          <w:rFonts w:ascii="Arial Narrow" w:hAnsi="Arial Narrow"/>
          <w:sz w:val="24"/>
          <w:szCs w:val="24"/>
        </w:rPr>
      </w:pPr>
    </w:p>
    <w:p w:rsidR="000A2E3A" w:rsidRPr="00575E8F" w:rsidRDefault="000A2E3A">
      <w:pPr>
        <w:widowControl w:val="0"/>
        <w:rPr>
          <w:rFonts w:ascii="Arial Narrow" w:hAnsi="Arial Narrow"/>
          <w:sz w:val="24"/>
          <w:szCs w:val="24"/>
        </w:rPr>
      </w:pPr>
      <w:r w:rsidRPr="00575E8F">
        <w:rPr>
          <w:rFonts w:ascii="Arial Narrow" w:hAnsi="Arial Narrow"/>
          <w:sz w:val="24"/>
          <w:szCs w:val="24"/>
        </w:rPr>
        <w:t>This Association shall be called and known as the Alberta Rural Municipal Administrators Association.</w:t>
      </w:r>
    </w:p>
    <w:p w:rsidR="000A2E3A" w:rsidRPr="00575E8F" w:rsidRDefault="000A2E3A">
      <w:pPr>
        <w:widowControl w:val="0"/>
        <w:rPr>
          <w:rFonts w:ascii="Arial Narrow" w:hAnsi="Arial Narrow"/>
          <w:sz w:val="24"/>
          <w:szCs w:val="24"/>
        </w:rPr>
      </w:pPr>
    </w:p>
    <w:p w:rsidR="00CF70B6" w:rsidRPr="00575E8F" w:rsidRDefault="000A2E3A" w:rsidP="00CF70B6">
      <w:pPr>
        <w:widowControl w:val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b/>
          <w:sz w:val="24"/>
          <w:szCs w:val="24"/>
          <w:u w:val="single"/>
        </w:rPr>
        <w:t xml:space="preserve">ARTICLE </w:t>
      </w:r>
      <w:r w:rsidR="007C6837" w:rsidRPr="00575E8F">
        <w:rPr>
          <w:rFonts w:ascii="Arial Narrow" w:hAnsi="Arial Narrow"/>
          <w:b/>
          <w:sz w:val="24"/>
          <w:szCs w:val="24"/>
          <w:u w:val="single"/>
        </w:rPr>
        <w:t>II</w:t>
      </w:r>
      <w:r w:rsidRPr="00575E8F">
        <w:rPr>
          <w:rFonts w:ascii="Arial Narrow" w:hAnsi="Arial Narrow"/>
          <w:b/>
          <w:sz w:val="24"/>
          <w:szCs w:val="24"/>
          <w:u w:val="single"/>
        </w:rPr>
        <w:t xml:space="preserve"> – DEFINITION</w:t>
      </w:r>
    </w:p>
    <w:p w:rsidR="00CF70B6" w:rsidRPr="00575E8F" w:rsidRDefault="00CF70B6" w:rsidP="00CF70B6">
      <w:pPr>
        <w:widowControl w:val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F70B6" w:rsidRPr="00575E8F" w:rsidRDefault="000A2E3A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Association shall mean the Alberta Rural Municipal Administrators Association.</w:t>
      </w:r>
    </w:p>
    <w:p w:rsidR="00CF70B6" w:rsidRPr="00575E8F" w:rsidRDefault="00CA7D25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Conference shall mean the Annual Conference of the members of the Association.</w:t>
      </w:r>
    </w:p>
    <w:p w:rsidR="00CF70B6" w:rsidRPr="00575E8F" w:rsidRDefault="00CA7D25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District shall mean a grouping of jurisdictions/municipalities as determined by and consistent with the AAMD&amp;C provincial district designations.</w:t>
      </w:r>
    </w:p>
    <w:p w:rsidR="00CF70B6" w:rsidRPr="00575E8F" w:rsidRDefault="00CA7D25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Executive shall mean the President, Vice President and one Director from each District.</w:t>
      </w:r>
    </w:p>
    <w:p w:rsidR="00CF70B6" w:rsidRPr="00575E8F" w:rsidRDefault="00595A8C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Executive Director shall mean the person or persons duly appointed by the Executive to provide Administrative &amp; Treasurer functions.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Good standing in this Association shall mean any member whose membership fee has been paid and who is not otherwise disqualified.</w:t>
      </w:r>
    </w:p>
    <w:p w:rsidR="00CF70B6" w:rsidRPr="00575E8F" w:rsidRDefault="00E252A1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>Meeting shall mean any general meeting or meeting of the members of the Association or the meetings of the Executive.</w:t>
      </w:r>
    </w:p>
    <w:p w:rsidR="00E252A1" w:rsidRPr="00575E8F" w:rsidRDefault="00E252A1" w:rsidP="00CF70B6">
      <w:pPr>
        <w:pStyle w:val="ListParagraph"/>
        <w:widowControl w:val="0"/>
        <w:numPr>
          <w:ilvl w:val="0"/>
          <w:numId w:val="8"/>
        </w:numPr>
        <w:ind w:left="709" w:hanging="425"/>
        <w:rPr>
          <w:rFonts w:ascii="Arial Narrow" w:hAnsi="Arial Narrow"/>
          <w:b/>
          <w:sz w:val="24"/>
          <w:szCs w:val="24"/>
          <w:u w:val="single"/>
        </w:rPr>
      </w:pPr>
      <w:r w:rsidRPr="00575E8F">
        <w:rPr>
          <w:rFonts w:ascii="Arial Narrow" w:hAnsi="Arial Narrow"/>
          <w:sz w:val="24"/>
          <w:szCs w:val="24"/>
        </w:rPr>
        <w:t xml:space="preserve">Presiding Officer shall mean the chairperson who leads the Meetings of the Association. </w:t>
      </w:r>
    </w:p>
    <w:p w:rsidR="00CF70B6" w:rsidRPr="00575E8F" w:rsidRDefault="00CF70B6" w:rsidP="0001365D">
      <w:pPr>
        <w:widowControl w:val="0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ARTICLE </w:t>
      </w:r>
      <w:r w:rsidR="007C6837"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I</w:t>
      </w:r>
      <w:r w:rsidR="0001365D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II </w:t>
      </w:r>
      <w:r w:rsidR="0076444C"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–</w:t>
      </w: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MEMBERSHIP</w:t>
      </w:r>
      <w:r w:rsidR="0076444C"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br/>
      </w:r>
    </w:p>
    <w:p w:rsidR="000A2E3A" w:rsidRPr="00575E8F" w:rsidRDefault="0076444C" w:rsidP="00193B77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rPr>
          <w:rFonts w:ascii="Arial Narrow" w:hAnsi="Arial Narrow"/>
          <w:sz w:val="24"/>
          <w:szCs w:val="24"/>
        </w:rPr>
      </w:pPr>
      <w:r w:rsidRPr="00575E8F">
        <w:rPr>
          <w:rFonts w:ascii="Arial Narrow" w:hAnsi="Arial Narrow"/>
          <w:sz w:val="24"/>
          <w:szCs w:val="24"/>
        </w:rPr>
        <w:t>The Executive is to determine appropriate policies and procedures</w:t>
      </w:r>
      <w:r w:rsidR="000B0830">
        <w:rPr>
          <w:rFonts w:ascii="Arial Narrow" w:hAnsi="Arial Narrow"/>
          <w:sz w:val="24"/>
          <w:szCs w:val="24"/>
        </w:rPr>
        <w:t xml:space="preserve"> regarding membership</w:t>
      </w:r>
      <w:r w:rsidRPr="00575E8F">
        <w:rPr>
          <w:rFonts w:ascii="Arial Narrow" w:hAnsi="Arial Narrow"/>
          <w:sz w:val="24"/>
          <w:szCs w:val="24"/>
        </w:rPr>
        <w:t>.</w:t>
      </w:r>
    </w:p>
    <w:p w:rsidR="00CF70B6" w:rsidRPr="00575E8F" w:rsidRDefault="00CF70B6" w:rsidP="00CF70B6">
      <w:pPr>
        <w:pStyle w:val="ListParagraph"/>
        <w:widowControl w:val="0"/>
        <w:tabs>
          <w:tab w:val="left" w:pos="-1440"/>
        </w:tabs>
        <w:rPr>
          <w:rFonts w:ascii="Arial Narrow" w:hAnsi="Arial Narrow"/>
          <w:sz w:val="24"/>
          <w:szCs w:val="24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ARTICLE</w:t>
      </w:r>
      <w:r w:rsidR="00C40401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I</w:t>
      </w: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V - ELECTION OF OFFICERS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CF70B6" w:rsidRPr="00575E8F" w:rsidRDefault="000A2E3A" w:rsidP="00CF70B6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of the Association shall consist</w:t>
      </w:r>
      <w:r w:rsidR="000C6682" w:rsidRPr="00575E8F">
        <w:rPr>
          <w:rFonts w:ascii="Arial Narrow" w:hAnsi="Arial Narrow"/>
          <w:color w:val="000000"/>
          <w:sz w:val="24"/>
          <w:szCs w:val="24"/>
        </w:rPr>
        <w:t xml:space="preserve"> of a President,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 xml:space="preserve"> Vice President,</w:t>
      </w:r>
      <w:r w:rsidR="000C6682" w:rsidRPr="00575E8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and one Director from each of the Districts designated within the </w:t>
      </w:r>
      <w:r w:rsidR="004C2694" w:rsidRPr="00575E8F">
        <w:rPr>
          <w:rFonts w:ascii="Arial Narrow" w:hAnsi="Arial Narrow"/>
          <w:color w:val="000000"/>
          <w:sz w:val="24"/>
          <w:szCs w:val="24"/>
        </w:rPr>
        <w:t xml:space="preserve">province. </w:t>
      </w:r>
      <w:r w:rsidR="00DB3D07">
        <w:rPr>
          <w:rFonts w:ascii="Arial Narrow" w:hAnsi="Arial Narrow"/>
          <w:color w:val="000000"/>
          <w:sz w:val="24"/>
          <w:szCs w:val="24"/>
        </w:rPr>
        <w:t>The President and Vice-President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hold office</w:t>
      </w:r>
      <w:r w:rsidR="000B0830">
        <w:rPr>
          <w:rFonts w:ascii="Arial Narrow" w:hAnsi="Arial Narrow"/>
          <w:color w:val="000000"/>
          <w:sz w:val="24"/>
          <w:szCs w:val="24"/>
        </w:rPr>
        <w:t xml:space="preserve"> for a two year term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until the end of the Annual Conference at which time the newly electe</w:t>
      </w:r>
      <w:r w:rsidR="00DB3D07">
        <w:rPr>
          <w:rFonts w:ascii="Arial Narrow" w:hAnsi="Arial Narrow"/>
          <w:color w:val="000000"/>
          <w:sz w:val="24"/>
          <w:szCs w:val="24"/>
        </w:rPr>
        <w:t>d President and Vice-President</w:t>
      </w:r>
      <w:r w:rsidR="00E252A1" w:rsidRPr="00575E8F">
        <w:rPr>
          <w:rFonts w:ascii="Arial Narrow" w:hAnsi="Arial Narrow"/>
          <w:color w:val="000000"/>
          <w:sz w:val="24"/>
          <w:szCs w:val="24"/>
        </w:rPr>
        <w:t xml:space="preserve"> shall take office. </w:t>
      </w:r>
      <w:r w:rsidR="000B0830">
        <w:rPr>
          <w:rFonts w:ascii="Arial Narrow" w:hAnsi="Arial Narrow"/>
          <w:color w:val="000000"/>
          <w:sz w:val="24"/>
          <w:szCs w:val="24"/>
        </w:rPr>
        <w:t xml:space="preserve">Vacancies will be filled as they arise and last for the duration of the current term. </w:t>
      </w:r>
      <w:r w:rsidRPr="00575E8F">
        <w:rPr>
          <w:rFonts w:ascii="Arial Narrow" w:hAnsi="Arial Narrow"/>
          <w:color w:val="000000"/>
          <w:sz w:val="24"/>
          <w:szCs w:val="24"/>
        </w:rPr>
        <w:t>Except where otherwise provided, every member of the Executive shall hold office until his successor is elected or appointed.</w:t>
      </w:r>
    </w:p>
    <w:p w:rsidR="00DB3D07" w:rsidRPr="00DB3D07" w:rsidRDefault="00DB3D07" w:rsidP="00DB3D07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unicipalities within the Province shall be </w:t>
      </w:r>
      <w:r>
        <w:rPr>
          <w:rFonts w:ascii="Arial Narrow" w:hAnsi="Arial Narrow"/>
          <w:color w:val="000000"/>
          <w:sz w:val="24"/>
          <w:szCs w:val="24"/>
        </w:rPr>
        <w:t>placed into numbered D</w:t>
      </w:r>
      <w:r w:rsidRPr="00575E8F">
        <w:rPr>
          <w:rFonts w:ascii="Arial Narrow" w:hAnsi="Arial Narrow"/>
          <w:color w:val="000000"/>
          <w:sz w:val="24"/>
          <w:szCs w:val="24"/>
        </w:rPr>
        <w:t>istricts, consistent with and corresponding to the provincial Districts established by the AAMD&amp;C.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0B0830">
        <w:rPr>
          <w:rFonts w:ascii="Arial Narrow" w:hAnsi="Arial Narrow"/>
          <w:color w:val="000000"/>
          <w:sz w:val="24"/>
          <w:szCs w:val="24"/>
        </w:rPr>
        <w:t>All active members within any given District shall be eligible for election to the office of Director for their District. Terms of office for Directors shall be two years; annual elections shall be alternated between even numbered and odd numbered Districts.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Where more than one member has been nominated for any office, election shall be by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 xml:space="preserve"> secret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ballot.  A majority </w:t>
      </w:r>
      <w:r w:rsidR="004C2694" w:rsidRPr="00575E8F">
        <w:rPr>
          <w:rFonts w:ascii="Arial Narrow" w:hAnsi="Arial Narrow"/>
          <w:color w:val="000000"/>
          <w:sz w:val="24"/>
          <w:szCs w:val="24"/>
        </w:rPr>
        <w:t>vote shall decide all elections.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</w:t>
      </w:r>
      <w:r w:rsidR="004C2694" w:rsidRPr="00575E8F">
        <w:rPr>
          <w:rFonts w:ascii="Arial Narrow" w:hAnsi="Arial Narrow"/>
          <w:color w:val="000000"/>
          <w:sz w:val="24"/>
          <w:szCs w:val="24"/>
        </w:rPr>
        <w:t>Where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no majority exists, the candidates with the lowest number of votes shall be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 xml:space="preserve"> dropped and another vote taken.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This procedure shall be followed until a candidate receives a majority vote.</w:t>
      </w:r>
    </w:p>
    <w:p w:rsidR="00CF70B6" w:rsidRPr="00575E8F" w:rsidRDefault="004C2694" w:rsidP="00CF70B6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chairman may appoint a returning officer to take the ballot at any election or on any vote.  Any member in good standing and who is not a candidate may be appointe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 xml:space="preserve">d as a returning officer.  The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lastRenderedPageBreak/>
        <w:t>returning o</w:t>
      </w:r>
      <w:r w:rsidRPr="00575E8F">
        <w:rPr>
          <w:rFonts w:ascii="Arial Narrow" w:hAnsi="Arial Narrow"/>
          <w:color w:val="000000"/>
          <w:sz w:val="24"/>
          <w:szCs w:val="24"/>
        </w:rPr>
        <w:t>fficer shall not report the number of votes cast for the election of officers unless the majority of members approve a resolution to do so prior to the first ballot.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0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All active members shall be eligible for election to the</w:t>
      </w:r>
      <w:r w:rsidR="000B0830">
        <w:rPr>
          <w:rFonts w:ascii="Arial Narrow" w:hAnsi="Arial Narrow"/>
          <w:color w:val="000000"/>
          <w:sz w:val="24"/>
          <w:szCs w:val="24"/>
        </w:rPr>
        <w:t xml:space="preserve"> offices of President and Vice P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resident; such offices shall be nominated and elected at the Annual Conference </w:t>
      </w:r>
      <w:r w:rsidR="000B0830">
        <w:rPr>
          <w:rFonts w:ascii="Arial Narrow" w:hAnsi="Arial Narrow"/>
          <w:color w:val="000000"/>
          <w:sz w:val="24"/>
          <w:szCs w:val="24"/>
        </w:rPr>
        <w:t>biannually unless a</w:t>
      </w:r>
      <w:r w:rsidR="00DB3D07">
        <w:rPr>
          <w:rFonts w:ascii="Arial Narrow" w:hAnsi="Arial Narrow"/>
          <w:color w:val="000000"/>
          <w:sz w:val="24"/>
          <w:szCs w:val="24"/>
        </w:rPr>
        <w:t>n earlier</w:t>
      </w:r>
      <w:r w:rsidR="000B0830">
        <w:rPr>
          <w:rFonts w:ascii="Arial Narrow" w:hAnsi="Arial Narrow"/>
          <w:color w:val="000000"/>
          <w:sz w:val="24"/>
          <w:szCs w:val="24"/>
        </w:rPr>
        <w:t xml:space="preserve"> vacancy occurs</w:t>
      </w:r>
      <w:r w:rsidRPr="00575E8F">
        <w:rPr>
          <w:rFonts w:ascii="Arial Narrow" w:hAnsi="Arial Narrow"/>
          <w:color w:val="000000"/>
          <w:sz w:val="24"/>
          <w:szCs w:val="24"/>
        </w:rPr>
        <w:t>.</w:t>
      </w:r>
    </w:p>
    <w:p w:rsidR="00CF70B6" w:rsidRPr="00575E8F" w:rsidRDefault="00CF70B6" w:rsidP="00CF70B6">
      <w:pPr>
        <w:widowControl w:val="0"/>
        <w:tabs>
          <w:tab w:val="left" w:pos="-1440"/>
        </w:tabs>
        <w:ind w:left="720" w:hanging="72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0A2E3A" w:rsidP="00CF70B6">
      <w:pPr>
        <w:widowControl w:val="0"/>
        <w:tabs>
          <w:tab w:val="left" w:pos="-1440"/>
        </w:tabs>
        <w:ind w:left="720" w:hanging="720"/>
        <w:jc w:val="center"/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ARTICLE V - EXECUTIVE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Executive shall have power to fill any vacancy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that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may occur in the Executive between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c</w:t>
      </w:r>
      <w:r w:rsidRPr="00575E8F">
        <w:rPr>
          <w:rFonts w:ascii="Arial Narrow" w:hAnsi="Arial Narrow"/>
          <w:color w:val="000000"/>
          <w:sz w:val="24"/>
          <w:szCs w:val="24"/>
        </w:rPr>
        <w:t>onferences, and the person so appointed shall hold office until the next Conference.</w:t>
      </w:r>
      <w:r w:rsidR="00052BB2" w:rsidRPr="00575E8F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may make rules</w:t>
      </w:r>
      <w:r w:rsidR="00F24335" w:rsidRPr="00575E8F">
        <w:rPr>
          <w:rFonts w:ascii="Arial Narrow" w:hAnsi="Arial Narrow"/>
          <w:color w:val="000000"/>
          <w:sz w:val="24"/>
          <w:szCs w:val="24"/>
        </w:rPr>
        <w:t>,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regulations</w:t>
      </w:r>
      <w:r w:rsidR="00F24335" w:rsidRPr="00575E8F">
        <w:rPr>
          <w:rFonts w:ascii="Arial Narrow" w:hAnsi="Arial Narrow"/>
          <w:color w:val="000000"/>
          <w:sz w:val="24"/>
          <w:szCs w:val="24"/>
        </w:rPr>
        <w:t xml:space="preserve"> and policy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for the proper conduct of the Association as it may deem expedient, provided that such rules shall be in accord</w:t>
      </w:r>
      <w:r w:rsidR="00E252A1" w:rsidRPr="00575E8F">
        <w:rPr>
          <w:rFonts w:ascii="Arial Narrow" w:hAnsi="Arial Narrow"/>
          <w:color w:val="000000"/>
          <w:sz w:val="24"/>
          <w:szCs w:val="24"/>
        </w:rPr>
        <w:t>ance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with the Constitution and Bylaws as adopted.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Meetings of the Executive shall be held as often as the business of the Association may warrant.</w:t>
      </w:r>
    </w:p>
    <w:p w:rsidR="00CF70B6" w:rsidRPr="00575E8F" w:rsidRDefault="00193B77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F</w:t>
      </w:r>
      <w:r w:rsidR="000A2E3A" w:rsidRPr="00575E8F">
        <w:rPr>
          <w:rFonts w:ascii="Arial Narrow" w:hAnsi="Arial Narrow"/>
          <w:color w:val="000000"/>
          <w:sz w:val="24"/>
          <w:szCs w:val="24"/>
        </w:rPr>
        <w:t>our members shall constitute a quorum at any meeting of the Executive and a majority vote of the members present shall decide all questions.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office of a member o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f the Executive shall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be vacated</w:t>
      </w:r>
      <w:r w:rsidR="00E252A1" w:rsidRPr="00575E8F">
        <w:rPr>
          <w:rFonts w:ascii="Arial Narrow" w:hAnsi="Arial Narrow"/>
          <w:color w:val="000000"/>
          <w:sz w:val="24"/>
          <w:szCs w:val="24"/>
        </w:rPr>
        <w:t xml:space="preserve"> immediately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upon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death or conviction for any indictable offense under the Criminal Code.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Members of the Executive shall be entitled to traveling and living expenses while attending meetings, at rates approved annually by the Executive.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shall meet prior to the Conference to consider resolutions intended to be submitted to the Conference.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Executive shall establish the annual remuneration for the </w:t>
      </w:r>
      <w:r w:rsidR="00052BB2" w:rsidRPr="00575E8F">
        <w:rPr>
          <w:rFonts w:ascii="Arial Narrow" w:hAnsi="Arial Narrow"/>
          <w:color w:val="000000"/>
          <w:sz w:val="24"/>
          <w:szCs w:val="24"/>
        </w:rPr>
        <w:t>Exec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ut</w:t>
      </w:r>
      <w:r w:rsidR="00052BB2" w:rsidRPr="00575E8F">
        <w:rPr>
          <w:rFonts w:ascii="Arial Narrow" w:hAnsi="Arial Narrow"/>
          <w:color w:val="000000"/>
          <w:sz w:val="24"/>
          <w:szCs w:val="24"/>
        </w:rPr>
        <w:t>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annually.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shall have power to enter into a contract for consulting and/or services.</w:t>
      </w:r>
    </w:p>
    <w:p w:rsidR="00CF70B6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shall be empowered to make appointments to Boards and Committees as required.</w:t>
      </w:r>
    </w:p>
    <w:p w:rsidR="000A2E3A" w:rsidRPr="00575E8F" w:rsidRDefault="000A2E3A" w:rsidP="00CF70B6">
      <w:pPr>
        <w:pStyle w:val="ListParagraph"/>
        <w:widowControl w:val="0"/>
        <w:numPr>
          <w:ilvl w:val="0"/>
          <w:numId w:val="11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Executive shall be empowered to appoint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an 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>.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>ARTICLES V</w:t>
      </w:r>
      <w:r w:rsidR="00C40401">
        <w:rPr>
          <w:rFonts w:ascii="Arial Narrow" w:hAnsi="Arial Narrow"/>
          <w:b/>
          <w:color w:val="000000"/>
          <w:sz w:val="24"/>
          <w:szCs w:val="24"/>
          <w:u w:val="single"/>
        </w:rPr>
        <w:t>I</w:t>
      </w: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- DUTIES OF OFFICERS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CF70B6" w:rsidRPr="00575E8F" w:rsidRDefault="000A2E3A" w:rsidP="00CF70B6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i/>
          <w:color w:val="000000"/>
          <w:sz w:val="24"/>
          <w:szCs w:val="24"/>
        </w:rPr>
        <w:t>PRESIDENT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President shall be ex-officio a member of all committees. 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They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shall, when present, preside at all meeting</w:t>
      </w:r>
      <w:r w:rsidR="00DB3D07">
        <w:rPr>
          <w:rFonts w:ascii="Arial Narrow" w:hAnsi="Arial Narrow"/>
          <w:color w:val="000000"/>
          <w:sz w:val="24"/>
          <w:szCs w:val="24"/>
        </w:rPr>
        <w:t>s of the Executive. In the event that the President is absent, the Vice-President shall preside as chairperson</w:t>
      </w:r>
      <w:r w:rsidRPr="00575E8F">
        <w:rPr>
          <w:rFonts w:ascii="Arial Narrow" w:hAnsi="Arial Narrow"/>
          <w:color w:val="000000"/>
          <w:sz w:val="24"/>
          <w:szCs w:val="24"/>
        </w:rPr>
        <w:t>, and in the absence of both the Preside</w:t>
      </w:r>
      <w:r w:rsidR="00DB3D07">
        <w:rPr>
          <w:rFonts w:ascii="Arial Narrow" w:hAnsi="Arial Narrow"/>
          <w:color w:val="000000"/>
          <w:sz w:val="24"/>
          <w:szCs w:val="24"/>
        </w:rPr>
        <w:t>nt and Vice-President, a chairperson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be elected for such meeting from among those present.  In event of the office of President becoming vacant, the Vice-President shall act as President until the next Conference.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President 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>will submit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to a report of the affairs of the Association</w:t>
      </w:r>
      <w:r w:rsidR="00193B77" w:rsidRPr="00575E8F">
        <w:rPr>
          <w:rFonts w:ascii="Arial Narrow" w:hAnsi="Arial Narrow"/>
          <w:color w:val="000000"/>
          <w:sz w:val="24"/>
          <w:szCs w:val="24"/>
        </w:rPr>
        <w:t xml:space="preserve"> at each annual conference</w:t>
      </w:r>
      <w:r w:rsidRPr="00575E8F">
        <w:rPr>
          <w:rFonts w:ascii="Arial Narrow" w:hAnsi="Arial Narrow"/>
          <w:color w:val="000000"/>
          <w:sz w:val="24"/>
          <w:szCs w:val="24"/>
        </w:rPr>
        <w:t>.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President and all qualified members of the Executive shall vote on any question.</w:t>
      </w:r>
    </w:p>
    <w:p w:rsidR="00CF70B6" w:rsidRPr="00575E8F" w:rsidRDefault="00CF70B6" w:rsidP="00CF70B6">
      <w:pPr>
        <w:pStyle w:val="ListParagraph"/>
        <w:widowControl w:val="0"/>
        <w:tabs>
          <w:tab w:val="left" w:pos="-1440"/>
        </w:tabs>
        <w:ind w:left="1440"/>
        <w:rPr>
          <w:rFonts w:ascii="Arial Narrow" w:hAnsi="Arial Narrow"/>
          <w:color w:val="000000"/>
          <w:sz w:val="24"/>
          <w:szCs w:val="24"/>
          <w:u w:val="single"/>
        </w:rPr>
      </w:pPr>
    </w:p>
    <w:p w:rsidR="00CF70B6" w:rsidRPr="00575E8F" w:rsidRDefault="00A82265" w:rsidP="00CF70B6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i/>
          <w:color w:val="000000"/>
          <w:sz w:val="24"/>
          <w:szCs w:val="24"/>
        </w:rPr>
        <w:t>Executive Director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It shall be the duty of the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to attend all meetings of the Executive and Association and to keep correct minutes of the same.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receive all monies paid to the Association and shall be responsible for the deposit of the same in whatsoever bank.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lastRenderedPageBreak/>
        <w:t xml:space="preserve">The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properly account for the funds of the Association and shall have the financial statements reviewed annually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 xml:space="preserve"> by a qualified auditor approved by the Executive.</w:t>
      </w:r>
    </w:p>
    <w:p w:rsidR="0060314B" w:rsidRPr="00575E8F" w:rsidRDefault="0060314B" w:rsidP="0060314B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Executive Director shall submit a list of all the accounts paid for ratification by the Executive. 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The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have charge of all correspondence of the Association and shall </w:t>
      </w:r>
      <w:r w:rsidR="00A82265" w:rsidRPr="00575E8F">
        <w:rPr>
          <w:rFonts w:ascii="Arial Narrow" w:hAnsi="Arial Narrow"/>
          <w:color w:val="000000"/>
          <w:sz w:val="24"/>
          <w:szCs w:val="24"/>
        </w:rPr>
        <w:t>obtain liability, bond &amp; crime insurance at the expense of the Association.</w:t>
      </w:r>
    </w:p>
    <w:p w:rsidR="00CF70B6" w:rsidRPr="00575E8F" w:rsidRDefault="000A2E3A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</w:t>
      </w:r>
      <w:r w:rsidR="00D96D45" w:rsidRPr="00575E8F">
        <w:rPr>
          <w:rFonts w:ascii="Arial Narrow" w:hAnsi="Arial Narrow"/>
          <w:color w:val="000000"/>
          <w:sz w:val="24"/>
          <w:szCs w:val="24"/>
        </w:rPr>
        <w:t xml:space="preserve"> 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shall </w:t>
      </w:r>
      <w:r w:rsidR="00E77C34" w:rsidRPr="00575E8F">
        <w:rPr>
          <w:rFonts w:ascii="Arial Narrow" w:hAnsi="Arial Narrow"/>
          <w:color w:val="000000"/>
          <w:sz w:val="24"/>
          <w:szCs w:val="24"/>
        </w:rPr>
        <w:t>keep and maintain record of the membership of the Association, and shall ensure that the record reflects paid current membership fees.</w:t>
      </w:r>
    </w:p>
    <w:p w:rsidR="000A2E3A" w:rsidRPr="00575E8F" w:rsidRDefault="00DB4FA8" w:rsidP="00CF70B6">
      <w:pPr>
        <w:pStyle w:val="ListParagraph"/>
        <w:widowControl w:val="0"/>
        <w:numPr>
          <w:ilvl w:val="1"/>
          <w:numId w:val="12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Director shall perform all such duties as maybe assigned by the Executive Committee.</w:t>
      </w:r>
      <w:r w:rsidR="00E77C34" w:rsidRPr="00575E8F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0A2E3A" w:rsidRPr="00575E8F" w:rsidRDefault="000A2E3A">
      <w:pPr>
        <w:widowControl w:val="0"/>
        <w:ind w:firstLine="72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0A2E3A">
      <w:pPr>
        <w:widowControl w:val="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ARTICLE </w:t>
      </w:r>
      <w:r w:rsidR="00C40401">
        <w:rPr>
          <w:rFonts w:ascii="Arial Narrow" w:hAnsi="Arial Narrow"/>
          <w:b/>
          <w:color w:val="000000"/>
          <w:sz w:val="24"/>
          <w:szCs w:val="24"/>
          <w:u w:val="single"/>
        </w:rPr>
        <w:t>VII</w:t>
      </w:r>
      <w:r w:rsidR="007733E1"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- AMENDMENTS TO </w:t>
      </w:r>
      <w:r w:rsidR="005A440C">
        <w:rPr>
          <w:rFonts w:ascii="Arial Narrow" w:hAnsi="Arial Narrow"/>
          <w:b/>
          <w:color w:val="000000"/>
          <w:sz w:val="24"/>
          <w:szCs w:val="24"/>
          <w:u w:val="single"/>
        </w:rPr>
        <w:t>BYLAW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193B77" w:rsidP="007733E1">
      <w:pPr>
        <w:widowControl w:val="0"/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Any amendments to the constitution or b</w:t>
      </w:r>
      <w:r w:rsidR="001D295C" w:rsidRPr="00575E8F">
        <w:rPr>
          <w:rFonts w:ascii="Arial Narrow" w:hAnsi="Arial Narrow"/>
          <w:color w:val="000000"/>
          <w:sz w:val="24"/>
          <w:szCs w:val="24"/>
        </w:rPr>
        <w:t>ylaws may be made at th</w:t>
      </w:r>
      <w:r w:rsidR="007733E1" w:rsidRPr="00575E8F">
        <w:rPr>
          <w:rFonts w:ascii="Arial Narrow" w:hAnsi="Arial Narrow"/>
          <w:color w:val="000000"/>
          <w:sz w:val="24"/>
          <w:szCs w:val="24"/>
        </w:rPr>
        <w:t xml:space="preserve">e Annual </w:t>
      </w:r>
      <w:r w:rsidRPr="00575E8F">
        <w:rPr>
          <w:rFonts w:ascii="Arial Narrow" w:hAnsi="Arial Narrow"/>
          <w:color w:val="000000"/>
          <w:sz w:val="24"/>
          <w:szCs w:val="24"/>
        </w:rPr>
        <w:t>General Meeting by the</w:t>
      </w:r>
      <w:r w:rsidR="007733E1" w:rsidRPr="00575E8F">
        <w:rPr>
          <w:rFonts w:ascii="Arial Narrow" w:hAnsi="Arial Narrow"/>
          <w:color w:val="000000"/>
          <w:sz w:val="24"/>
          <w:szCs w:val="24"/>
        </w:rPr>
        <w:t xml:space="preserve"> </w:t>
      </w:r>
      <w:r w:rsidR="001D295C" w:rsidRPr="00575E8F">
        <w:rPr>
          <w:rFonts w:ascii="Arial Narrow" w:hAnsi="Arial Narrow"/>
          <w:color w:val="000000"/>
          <w:sz w:val="24"/>
          <w:szCs w:val="24"/>
        </w:rPr>
        <w:t xml:space="preserve">members of the Association in the following </w:t>
      </w:r>
      <w:r w:rsidR="00DB3D07">
        <w:rPr>
          <w:rFonts w:ascii="Arial Narrow" w:hAnsi="Arial Narrow"/>
          <w:color w:val="000000"/>
          <w:sz w:val="24"/>
          <w:szCs w:val="24"/>
        </w:rPr>
        <w:t>manner: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0A2E3A" w:rsidP="00CF70B6">
      <w:pPr>
        <w:pStyle w:val="ListParagraph"/>
        <w:widowControl w:val="0"/>
        <w:numPr>
          <w:ilvl w:val="0"/>
          <w:numId w:val="13"/>
        </w:numPr>
        <w:tabs>
          <w:tab w:val="left" w:pos="-1440"/>
        </w:tabs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575E8F">
        <w:rPr>
          <w:rFonts w:ascii="Arial Narrow" w:hAnsi="Arial Narrow"/>
          <w:color w:val="000000"/>
          <w:sz w:val="24"/>
          <w:szCs w:val="24"/>
        </w:rPr>
        <w:t xml:space="preserve">A notice of motion for proposed amendments shall be circulated by the </w:t>
      </w:r>
      <w:r w:rsidR="001D295C" w:rsidRPr="00575E8F">
        <w:rPr>
          <w:rFonts w:ascii="Arial Narrow" w:hAnsi="Arial Narrow"/>
          <w:color w:val="000000"/>
          <w:sz w:val="24"/>
          <w:szCs w:val="24"/>
        </w:rPr>
        <w:t>Executive Director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to the members at least three weeks prior to the date of the Conference.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0A2E3A" w:rsidP="00CF70B6">
      <w:pPr>
        <w:pStyle w:val="ListParagraph"/>
        <w:widowControl w:val="0"/>
        <w:numPr>
          <w:ilvl w:val="0"/>
          <w:numId w:val="13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A vote of not less than two-thirds of the members present and entitled to vote shall be required to carry the motion to amend.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0A2E3A" w:rsidRPr="00575E8F" w:rsidRDefault="00C40401">
      <w:pPr>
        <w:widowControl w:val="0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>ARTICLE VII</w:t>
      </w:r>
      <w:r w:rsidR="000A2E3A" w:rsidRPr="00575E8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- GENERAL</w:t>
      </w:r>
    </w:p>
    <w:p w:rsidR="000A2E3A" w:rsidRPr="00575E8F" w:rsidRDefault="000A2E3A">
      <w:pPr>
        <w:widowControl w:val="0"/>
        <w:rPr>
          <w:rFonts w:ascii="Arial Narrow" w:hAnsi="Arial Narrow"/>
          <w:color w:val="000000"/>
          <w:sz w:val="24"/>
          <w:szCs w:val="24"/>
        </w:rPr>
      </w:pPr>
    </w:p>
    <w:p w:rsidR="00EA319A" w:rsidRPr="00575E8F" w:rsidRDefault="000A2E3A" w:rsidP="00EA319A">
      <w:pPr>
        <w:pStyle w:val="ListParagraph"/>
        <w:widowControl w:val="0"/>
        <w:numPr>
          <w:ilvl w:val="0"/>
          <w:numId w:val="14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fiscal year of the Association shall be from the 1</w:t>
      </w:r>
      <w:r w:rsidRPr="00575E8F">
        <w:rPr>
          <w:rFonts w:ascii="Arial Narrow" w:hAnsi="Arial Narrow"/>
          <w:color w:val="000000"/>
          <w:sz w:val="24"/>
          <w:szCs w:val="24"/>
          <w:vertAlign w:val="superscript"/>
        </w:rPr>
        <w:t>st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day of January until the 31</w:t>
      </w:r>
      <w:r w:rsidRPr="00575E8F">
        <w:rPr>
          <w:rFonts w:ascii="Arial Narrow" w:hAnsi="Arial Narrow"/>
          <w:color w:val="000000"/>
          <w:sz w:val="24"/>
          <w:szCs w:val="24"/>
          <w:vertAlign w:val="superscript"/>
        </w:rPr>
        <w:t>st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day of December in each year.</w:t>
      </w:r>
    </w:p>
    <w:p w:rsidR="001D295C" w:rsidRPr="00575E8F" w:rsidRDefault="001D295C" w:rsidP="00EA319A">
      <w:pPr>
        <w:pStyle w:val="ListParagraph"/>
        <w:widowControl w:val="0"/>
        <w:numPr>
          <w:ilvl w:val="0"/>
          <w:numId w:val="14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s</w:t>
      </w:r>
      <w:r w:rsidR="005A440C">
        <w:rPr>
          <w:rFonts w:ascii="Arial Narrow" w:hAnsi="Arial Narrow"/>
          <w:color w:val="000000"/>
          <w:sz w:val="24"/>
          <w:szCs w:val="24"/>
        </w:rPr>
        <w:t>igning authority for the Association</w:t>
      </w:r>
      <w:r w:rsidRPr="00575E8F">
        <w:rPr>
          <w:rFonts w:ascii="Arial Narrow" w:hAnsi="Arial Narrow"/>
          <w:color w:val="000000"/>
          <w:sz w:val="24"/>
          <w:szCs w:val="24"/>
        </w:rPr>
        <w:t xml:space="preserve"> will be the Executive Director and one of President or Vice President.</w:t>
      </w:r>
    </w:p>
    <w:p w:rsidR="00BA2B2C" w:rsidRPr="00575E8F" w:rsidRDefault="00BA2B2C" w:rsidP="00EA319A">
      <w:pPr>
        <w:pStyle w:val="ListParagraph"/>
        <w:widowControl w:val="0"/>
        <w:numPr>
          <w:ilvl w:val="0"/>
          <w:numId w:val="14"/>
        </w:numPr>
        <w:tabs>
          <w:tab w:val="left" w:pos="-1440"/>
        </w:tabs>
        <w:rPr>
          <w:rFonts w:ascii="Arial Narrow" w:hAnsi="Arial Narrow"/>
          <w:color w:val="000000"/>
          <w:sz w:val="24"/>
          <w:szCs w:val="24"/>
        </w:rPr>
      </w:pPr>
      <w:r w:rsidRPr="00575E8F">
        <w:rPr>
          <w:rFonts w:ascii="Arial Narrow" w:hAnsi="Arial Narrow"/>
          <w:color w:val="000000"/>
          <w:sz w:val="24"/>
          <w:szCs w:val="24"/>
        </w:rPr>
        <w:t>The Executive shall ensure that sufficient insurance coverage is obtained to cover the Executive against Bond &amp; Crime and that the Association is covered against incidents that may occur during an Executive approved function including the annual conference &amp; golf tournament</w:t>
      </w:r>
      <w:r w:rsidR="00B2481A">
        <w:rPr>
          <w:rFonts w:ascii="Arial Narrow" w:hAnsi="Arial Narrow"/>
          <w:color w:val="000000"/>
          <w:sz w:val="24"/>
          <w:szCs w:val="24"/>
        </w:rPr>
        <w:t>.</w:t>
      </w:r>
      <w:bookmarkStart w:id="0" w:name="_GoBack"/>
      <w:bookmarkEnd w:id="0"/>
    </w:p>
    <w:p w:rsidR="00194D32" w:rsidRPr="00194D32" w:rsidRDefault="00194D32" w:rsidP="000B0830">
      <w:pPr>
        <w:pStyle w:val="ListParagraph"/>
        <w:widowControl w:val="0"/>
        <w:tabs>
          <w:tab w:val="left" w:pos="-1440"/>
        </w:tabs>
        <w:ind w:left="1440"/>
        <w:rPr>
          <w:rFonts w:ascii="Arial Narrow" w:hAnsi="Arial Narrow"/>
          <w:color w:val="000000"/>
          <w:sz w:val="24"/>
          <w:szCs w:val="24"/>
        </w:rPr>
      </w:pPr>
    </w:p>
    <w:sectPr w:rsidR="00194D32" w:rsidRPr="00194D32" w:rsidSect="0045146C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3C" w:rsidRDefault="00FB5B3C">
      <w:r>
        <w:separator/>
      </w:r>
    </w:p>
  </w:endnote>
  <w:endnote w:type="continuationSeparator" w:id="0">
    <w:p w:rsidR="00FB5B3C" w:rsidRDefault="00FB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E5" w:rsidRDefault="000F0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60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0E5" w:rsidRDefault="00E76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sz w:val="24"/>
        <w:szCs w:val="24"/>
      </w:rPr>
      <w:id w:val="-1457024725"/>
      <w:docPartObj>
        <w:docPartGallery w:val="Page Numbers (Bottom of Page)"/>
        <w:docPartUnique/>
      </w:docPartObj>
    </w:sdtPr>
    <w:sdtContent>
      <w:p w:rsidR="00575E8F" w:rsidRPr="00575E8F" w:rsidRDefault="00575E8F">
        <w:pPr>
          <w:pStyle w:val="Footer"/>
          <w:jc w:val="right"/>
          <w:rPr>
            <w:rFonts w:ascii="Arial Narrow" w:hAnsi="Arial Narrow"/>
            <w:b/>
            <w:sz w:val="24"/>
            <w:szCs w:val="24"/>
          </w:rPr>
        </w:pPr>
        <w:r w:rsidRPr="00575E8F">
          <w:rPr>
            <w:rFonts w:ascii="Arial Narrow" w:hAnsi="Arial Narrow"/>
            <w:b/>
            <w:sz w:val="24"/>
            <w:szCs w:val="24"/>
          </w:rPr>
          <w:t xml:space="preserve">Page | </w:t>
        </w:r>
        <w:r w:rsidR="000F0D43" w:rsidRPr="00575E8F">
          <w:rPr>
            <w:rFonts w:ascii="Arial Narrow" w:hAnsi="Arial Narrow"/>
            <w:b/>
            <w:sz w:val="24"/>
            <w:szCs w:val="24"/>
          </w:rPr>
          <w:fldChar w:fldCharType="begin"/>
        </w:r>
        <w:r w:rsidRPr="00575E8F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0F0D43" w:rsidRPr="00575E8F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40401">
          <w:rPr>
            <w:rFonts w:ascii="Arial Narrow" w:hAnsi="Arial Narrow"/>
            <w:b/>
            <w:noProof/>
            <w:sz w:val="24"/>
            <w:szCs w:val="24"/>
          </w:rPr>
          <w:t>4</w:t>
        </w:r>
        <w:r w:rsidR="000F0D43" w:rsidRPr="00575E8F">
          <w:rPr>
            <w:rFonts w:ascii="Arial Narrow" w:hAnsi="Arial Narrow"/>
            <w:b/>
            <w:noProof/>
            <w:sz w:val="24"/>
            <w:szCs w:val="24"/>
          </w:rPr>
          <w:fldChar w:fldCharType="end"/>
        </w:r>
        <w:r w:rsidRPr="00575E8F">
          <w:rPr>
            <w:rFonts w:ascii="Arial Narrow" w:hAnsi="Arial Narrow"/>
            <w:b/>
            <w:sz w:val="24"/>
            <w:szCs w:val="24"/>
          </w:rPr>
          <w:t xml:space="preserve"> </w:t>
        </w:r>
      </w:p>
    </w:sdtContent>
  </w:sdt>
  <w:p w:rsidR="00E760E5" w:rsidRPr="00575E8F" w:rsidRDefault="00E760E5" w:rsidP="00575E8F">
    <w:pPr>
      <w:pStyle w:val="Footer"/>
      <w:rPr>
        <w:rFonts w:ascii="Arial Narrow" w:hAnsi="Arial Narrow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3C" w:rsidRDefault="00FB5B3C">
      <w:r>
        <w:separator/>
      </w:r>
    </w:p>
  </w:footnote>
  <w:footnote w:type="continuationSeparator" w:id="0">
    <w:p w:rsidR="00FB5B3C" w:rsidRDefault="00FB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E7F"/>
    <w:multiLevelType w:val="hybridMultilevel"/>
    <w:tmpl w:val="A4085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A78CA"/>
    <w:multiLevelType w:val="singleLevel"/>
    <w:tmpl w:val="48EE3BB4"/>
    <w:lvl w:ilvl="0">
      <w:start w:val="1"/>
      <w:numFmt w:val="lowerRoman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2">
    <w:nsid w:val="1E31779F"/>
    <w:multiLevelType w:val="hybridMultilevel"/>
    <w:tmpl w:val="1B2E2202"/>
    <w:lvl w:ilvl="0" w:tplc="3378F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0DB"/>
    <w:multiLevelType w:val="hybridMultilevel"/>
    <w:tmpl w:val="4BFA4E4A"/>
    <w:lvl w:ilvl="0" w:tplc="3378F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66A9"/>
    <w:multiLevelType w:val="hybridMultilevel"/>
    <w:tmpl w:val="6E60CDC2"/>
    <w:lvl w:ilvl="0" w:tplc="3378F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2F7B"/>
    <w:multiLevelType w:val="hybridMultilevel"/>
    <w:tmpl w:val="04EAF6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EC2"/>
    <w:multiLevelType w:val="hybridMultilevel"/>
    <w:tmpl w:val="E3D27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C30ED"/>
    <w:multiLevelType w:val="hybridMultilevel"/>
    <w:tmpl w:val="E3D4EBC0"/>
    <w:lvl w:ilvl="0" w:tplc="3378F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2BB7"/>
    <w:multiLevelType w:val="hybridMultilevel"/>
    <w:tmpl w:val="8D3A689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6C33CB"/>
    <w:multiLevelType w:val="hybridMultilevel"/>
    <w:tmpl w:val="4AA286AA"/>
    <w:lvl w:ilvl="0" w:tplc="9DA8A1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1929F5"/>
    <w:multiLevelType w:val="hybridMultilevel"/>
    <w:tmpl w:val="6E60CDC2"/>
    <w:lvl w:ilvl="0" w:tplc="3378F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43A"/>
    <w:multiLevelType w:val="hybridMultilevel"/>
    <w:tmpl w:val="9B242906"/>
    <w:lvl w:ilvl="0" w:tplc="C5223F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8A268B"/>
    <w:multiLevelType w:val="hybridMultilevel"/>
    <w:tmpl w:val="CB565A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C4E2B"/>
    <w:multiLevelType w:val="hybridMultilevel"/>
    <w:tmpl w:val="32FC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10DF0"/>
    <w:rsid w:val="0001365D"/>
    <w:rsid w:val="000214BD"/>
    <w:rsid w:val="00052BB2"/>
    <w:rsid w:val="000572E5"/>
    <w:rsid w:val="00064195"/>
    <w:rsid w:val="0006699B"/>
    <w:rsid w:val="00067EE2"/>
    <w:rsid w:val="000A2E3A"/>
    <w:rsid w:val="000B0830"/>
    <w:rsid w:val="000C6682"/>
    <w:rsid w:val="000D5610"/>
    <w:rsid w:val="000F0D43"/>
    <w:rsid w:val="00110DF0"/>
    <w:rsid w:val="00132124"/>
    <w:rsid w:val="0013428A"/>
    <w:rsid w:val="00156CF4"/>
    <w:rsid w:val="001913B1"/>
    <w:rsid w:val="00193B77"/>
    <w:rsid w:val="00194D32"/>
    <w:rsid w:val="001C2AA4"/>
    <w:rsid w:val="001D295C"/>
    <w:rsid w:val="002708FA"/>
    <w:rsid w:val="00294930"/>
    <w:rsid w:val="002A7600"/>
    <w:rsid w:val="002E712B"/>
    <w:rsid w:val="002F09F2"/>
    <w:rsid w:val="00377F5E"/>
    <w:rsid w:val="003C3E04"/>
    <w:rsid w:val="0041324A"/>
    <w:rsid w:val="0045146C"/>
    <w:rsid w:val="004611AD"/>
    <w:rsid w:val="0047788D"/>
    <w:rsid w:val="004C2694"/>
    <w:rsid w:val="004C70D4"/>
    <w:rsid w:val="004F62F6"/>
    <w:rsid w:val="00535F99"/>
    <w:rsid w:val="00541A37"/>
    <w:rsid w:val="0056083F"/>
    <w:rsid w:val="00564796"/>
    <w:rsid w:val="005663E5"/>
    <w:rsid w:val="00575E8F"/>
    <w:rsid w:val="00595A8C"/>
    <w:rsid w:val="005A440C"/>
    <w:rsid w:val="005D6C82"/>
    <w:rsid w:val="005F285F"/>
    <w:rsid w:val="0060314B"/>
    <w:rsid w:val="0061000E"/>
    <w:rsid w:val="00612344"/>
    <w:rsid w:val="00657E7C"/>
    <w:rsid w:val="006C0DCB"/>
    <w:rsid w:val="007431B6"/>
    <w:rsid w:val="007457A4"/>
    <w:rsid w:val="0076444C"/>
    <w:rsid w:val="007727C5"/>
    <w:rsid w:val="007733E1"/>
    <w:rsid w:val="007A1FAC"/>
    <w:rsid w:val="007A2EB2"/>
    <w:rsid w:val="007C6837"/>
    <w:rsid w:val="00825BCA"/>
    <w:rsid w:val="008323C0"/>
    <w:rsid w:val="008A7881"/>
    <w:rsid w:val="009401B5"/>
    <w:rsid w:val="00A1077A"/>
    <w:rsid w:val="00A27495"/>
    <w:rsid w:val="00A82265"/>
    <w:rsid w:val="00AB121C"/>
    <w:rsid w:val="00AF5426"/>
    <w:rsid w:val="00B212F8"/>
    <w:rsid w:val="00B24045"/>
    <w:rsid w:val="00B2481A"/>
    <w:rsid w:val="00B404EF"/>
    <w:rsid w:val="00BA2B2C"/>
    <w:rsid w:val="00BB630F"/>
    <w:rsid w:val="00BC58E3"/>
    <w:rsid w:val="00BD38E8"/>
    <w:rsid w:val="00BD4C7C"/>
    <w:rsid w:val="00C04225"/>
    <w:rsid w:val="00C34C03"/>
    <w:rsid w:val="00C40401"/>
    <w:rsid w:val="00C463B9"/>
    <w:rsid w:val="00C85766"/>
    <w:rsid w:val="00C94841"/>
    <w:rsid w:val="00CA7D25"/>
    <w:rsid w:val="00CB0CBE"/>
    <w:rsid w:val="00CF70B6"/>
    <w:rsid w:val="00D659A9"/>
    <w:rsid w:val="00D96D45"/>
    <w:rsid w:val="00DB3D07"/>
    <w:rsid w:val="00DB4FA8"/>
    <w:rsid w:val="00DD782A"/>
    <w:rsid w:val="00DF4680"/>
    <w:rsid w:val="00E021A0"/>
    <w:rsid w:val="00E05E3B"/>
    <w:rsid w:val="00E252A1"/>
    <w:rsid w:val="00E32F50"/>
    <w:rsid w:val="00E57172"/>
    <w:rsid w:val="00E61DDE"/>
    <w:rsid w:val="00E760E5"/>
    <w:rsid w:val="00E77C34"/>
    <w:rsid w:val="00E93AD7"/>
    <w:rsid w:val="00EA319A"/>
    <w:rsid w:val="00EA6534"/>
    <w:rsid w:val="00EA7116"/>
    <w:rsid w:val="00EC0ABE"/>
    <w:rsid w:val="00F24335"/>
    <w:rsid w:val="00F63ECB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03"/>
    <w:rPr>
      <w:lang w:val="en-US" w:eastAsia="en-US"/>
    </w:rPr>
  </w:style>
  <w:style w:type="paragraph" w:styleId="Heading1">
    <w:name w:val="heading 1"/>
    <w:basedOn w:val="Normal"/>
    <w:next w:val="Normal"/>
    <w:qFormat/>
    <w:rsid w:val="00C34C03"/>
    <w:pPr>
      <w:keepNext/>
      <w:widowControl w:val="0"/>
      <w:ind w:left="2880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34C03"/>
  </w:style>
  <w:style w:type="paragraph" w:styleId="Footer">
    <w:name w:val="footer"/>
    <w:basedOn w:val="Normal"/>
    <w:link w:val="FooterChar"/>
    <w:uiPriority w:val="99"/>
    <w:rsid w:val="00C34C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34C03"/>
    <w:pPr>
      <w:widowControl w:val="0"/>
      <w:ind w:left="720"/>
    </w:pPr>
    <w:rPr>
      <w:color w:val="000000"/>
      <w:sz w:val="24"/>
    </w:rPr>
  </w:style>
  <w:style w:type="paragraph" w:styleId="Header">
    <w:name w:val="header"/>
    <w:basedOn w:val="Normal"/>
    <w:rsid w:val="00C34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C03"/>
  </w:style>
  <w:style w:type="paragraph" w:styleId="BalloonText">
    <w:name w:val="Balloon Text"/>
    <w:basedOn w:val="Normal"/>
    <w:semiHidden/>
    <w:rsid w:val="00BC5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A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75E8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F26D-0F97-4655-B953-4FAADC29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RURAL</vt:lpstr>
    </vt:vector>
  </TitlesOfParts>
  <Company>Home Use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RURAL</dc:title>
  <dc:creator>Valerie Schmaltz</dc:creator>
  <cp:lastModifiedBy>Irene Cooper</cp:lastModifiedBy>
  <cp:revision>8</cp:revision>
  <cp:lastPrinted>2014-02-25T17:28:00Z</cp:lastPrinted>
  <dcterms:created xsi:type="dcterms:W3CDTF">2014-06-10T15:03:00Z</dcterms:created>
  <dcterms:modified xsi:type="dcterms:W3CDTF">2014-09-04T16:57:00Z</dcterms:modified>
</cp:coreProperties>
</file>