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D0" w:rsidRDefault="001C1DD0" w:rsidP="001C1DD0">
      <w:pPr>
        <w:widowControl w:val="0"/>
        <w:tabs>
          <w:tab w:val="left" w:pos="-1440"/>
        </w:tabs>
        <w:jc w:val="center"/>
        <w:rPr>
          <w:rFonts w:ascii="Arial Narrow" w:hAnsi="Arial Narrow"/>
          <w:b/>
          <w:sz w:val="24"/>
        </w:rPr>
      </w:pPr>
      <w:r>
        <w:rPr>
          <w:rFonts w:ascii="Arial Narrow" w:hAnsi="Arial Narrow"/>
          <w:b/>
          <w:sz w:val="24"/>
        </w:rPr>
        <w:t>ARMAA</w:t>
      </w:r>
    </w:p>
    <w:p w:rsidR="001C1DD0" w:rsidRDefault="001C1DD0" w:rsidP="001C1DD0">
      <w:pPr>
        <w:widowControl w:val="0"/>
        <w:tabs>
          <w:tab w:val="left" w:pos="-1440"/>
        </w:tabs>
        <w:ind w:left="720" w:hanging="720"/>
        <w:jc w:val="center"/>
        <w:rPr>
          <w:rFonts w:ascii="Arial Narrow" w:hAnsi="Arial Narrow"/>
          <w:b/>
          <w:sz w:val="24"/>
        </w:rPr>
      </w:pPr>
      <w:r>
        <w:rPr>
          <w:rFonts w:ascii="Arial Narrow" w:hAnsi="Arial Narrow"/>
          <w:b/>
          <w:sz w:val="24"/>
        </w:rPr>
        <w:t>Educational Bursary</w:t>
      </w:r>
    </w:p>
    <w:p w:rsidR="001C1DD0" w:rsidRDefault="001C1DD0" w:rsidP="001C1DD0">
      <w:pPr>
        <w:widowControl w:val="0"/>
        <w:tabs>
          <w:tab w:val="left" w:pos="-1440"/>
        </w:tabs>
        <w:ind w:left="720" w:hanging="720"/>
        <w:jc w:val="center"/>
        <w:rPr>
          <w:rFonts w:ascii="Arial Narrow" w:hAnsi="Arial Narrow"/>
          <w:b/>
          <w:sz w:val="24"/>
        </w:rPr>
      </w:pPr>
    </w:p>
    <w:p w:rsidR="001C1DD0" w:rsidRDefault="001C1DD0" w:rsidP="001C1DD0">
      <w:pPr>
        <w:widowControl w:val="0"/>
        <w:tabs>
          <w:tab w:val="left" w:pos="-1440"/>
        </w:tabs>
        <w:ind w:left="720" w:hanging="720"/>
        <w:jc w:val="center"/>
        <w:rPr>
          <w:rFonts w:ascii="Arial Narrow" w:hAnsi="Arial Narrow"/>
          <w:b/>
          <w:sz w:val="24"/>
        </w:rPr>
      </w:pPr>
    </w:p>
    <w:p w:rsidR="001C1DD0" w:rsidRDefault="001C1DD0" w:rsidP="001C1DD0">
      <w:pPr>
        <w:widowControl w:val="0"/>
        <w:tabs>
          <w:tab w:val="left" w:pos="-1440"/>
        </w:tabs>
        <w:ind w:left="720" w:hanging="720"/>
        <w:rPr>
          <w:rFonts w:ascii="Arial Narrow" w:hAnsi="Arial Narrow"/>
          <w:sz w:val="24"/>
        </w:rPr>
      </w:pPr>
      <w:r>
        <w:rPr>
          <w:rFonts w:ascii="Arial Narrow" w:hAnsi="Arial Narrow"/>
          <w:b/>
          <w:sz w:val="24"/>
        </w:rPr>
        <w:t xml:space="preserve">Policy Number: </w:t>
      </w:r>
      <w:r w:rsidR="00DE5CC2">
        <w:rPr>
          <w:rFonts w:ascii="Arial Narrow" w:hAnsi="Arial Narrow"/>
          <w:sz w:val="24"/>
        </w:rPr>
        <w:t>01</w:t>
      </w:r>
      <w:r>
        <w:rPr>
          <w:rFonts w:ascii="Arial Narrow" w:hAnsi="Arial Narrow"/>
          <w:sz w:val="24"/>
        </w:rPr>
        <w:t>-15</w:t>
      </w:r>
    </w:p>
    <w:p w:rsidR="00735BF4" w:rsidRPr="001D17E2" w:rsidRDefault="00735BF4" w:rsidP="001C1DD0">
      <w:pPr>
        <w:widowControl w:val="0"/>
        <w:tabs>
          <w:tab w:val="left" w:pos="-1440"/>
        </w:tabs>
        <w:ind w:left="720" w:hanging="720"/>
        <w:rPr>
          <w:rFonts w:ascii="Arial Narrow" w:hAnsi="Arial Narrow"/>
          <w:sz w:val="24"/>
        </w:rPr>
      </w:pPr>
    </w:p>
    <w:p w:rsidR="001C1DD0" w:rsidRDefault="001C1DD0" w:rsidP="001C1DD0">
      <w:pPr>
        <w:widowControl w:val="0"/>
        <w:tabs>
          <w:tab w:val="left" w:pos="-1440"/>
        </w:tabs>
        <w:ind w:left="720" w:hanging="720"/>
        <w:rPr>
          <w:rFonts w:ascii="Arial Narrow" w:hAnsi="Arial Narrow"/>
          <w:sz w:val="24"/>
        </w:rPr>
      </w:pPr>
      <w:r>
        <w:rPr>
          <w:rFonts w:ascii="Arial Narrow" w:hAnsi="Arial Narrow"/>
          <w:b/>
          <w:sz w:val="24"/>
        </w:rPr>
        <w:t xml:space="preserve">Date: </w:t>
      </w:r>
      <w:r>
        <w:rPr>
          <w:rFonts w:ascii="Arial Narrow" w:hAnsi="Arial Narrow"/>
          <w:sz w:val="24"/>
        </w:rPr>
        <w:t>May 28, 2015</w:t>
      </w:r>
    </w:p>
    <w:p w:rsidR="001C1DD0" w:rsidRDefault="001C1DD0" w:rsidP="001C1DD0">
      <w:pPr>
        <w:widowControl w:val="0"/>
        <w:tabs>
          <w:tab w:val="left" w:pos="-1440"/>
        </w:tabs>
        <w:ind w:left="720" w:hanging="720"/>
        <w:rPr>
          <w:rFonts w:ascii="Arial Narrow" w:hAnsi="Arial Narrow"/>
          <w:sz w:val="24"/>
        </w:rPr>
      </w:pPr>
    </w:p>
    <w:p w:rsidR="00C50D5C" w:rsidRDefault="001C1DD0" w:rsidP="00C50D5C">
      <w:pPr>
        <w:widowControl w:val="0"/>
        <w:tabs>
          <w:tab w:val="left" w:pos="-1440"/>
        </w:tabs>
        <w:rPr>
          <w:rFonts w:ascii="Arial Narrow" w:hAnsi="Arial Narrow"/>
          <w:b/>
          <w:sz w:val="24"/>
        </w:rPr>
      </w:pPr>
      <w:r>
        <w:rPr>
          <w:rFonts w:ascii="Arial Narrow" w:hAnsi="Arial Narrow"/>
          <w:b/>
          <w:sz w:val="24"/>
        </w:rPr>
        <w:t>Purpose:</w:t>
      </w:r>
    </w:p>
    <w:p w:rsidR="00C50D5C" w:rsidRDefault="00C50D5C" w:rsidP="00C50D5C">
      <w:pPr>
        <w:widowControl w:val="0"/>
        <w:tabs>
          <w:tab w:val="left" w:pos="-1440"/>
        </w:tabs>
        <w:rPr>
          <w:rFonts w:ascii="Arial Narrow" w:hAnsi="Arial Narrow"/>
          <w:b/>
          <w:sz w:val="24"/>
        </w:rPr>
      </w:pPr>
    </w:p>
    <w:p w:rsidR="001C1DD0" w:rsidRDefault="001C1DD0" w:rsidP="00C50D5C">
      <w:pPr>
        <w:widowControl w:val="0"/>
        <w:tabs>
          <w:tab w:val="left" w:pos="-1440"/>
        </w:tabs>
        <w:rPr>
          <w:rFonts w:ascii="Arial Narrow" w:hAnsi="Arial Narrow"/>
          <w:sz w:val="24"/>
        </w:rPr>
      </w:pPr>
      <w:r>
        <w:rPr>
          <w:rFonts w:ascii="Arial Narrow" w:hAnsi="Arial Narrow"/>
          <w:b/>
          <w:sz w:val="24"/>
        </w:rPr>
        <w:t xml:space="preserve"> </w:t>
      </w:r>
      <w:r w:rsidR="00C50D5C">
        <w:rPr>
          <w:rFonts w:ascii="Arial Narrow" w:hAnsi="Arial Narrow"/>
          <w:sz w:val="24"/>
        </w:rPr>
        <w:t xml:space="preserve">ARMAA supports and promotes continuing education and professional development for all members employed by a rural municipality. </w:t>
      </w:r>
    </w:p>
    <w:p w:rsidR="001C1DD0" w:rsidRDefault="001C1DD0" w:rsidP="001C1DD0">
      <w:pPr>
        <w:widowControl w:val="0"/>
        <w:tabs>
          <w:tab w:val="left" w:pos="-1440"/>
        </w:tabs>
        <w:ind w:left="720" w:hanging="720"/>
        <w:rPr>
          <w:rFonts w:ascii="Arial Narrow" w:hAnsi="Arial Narrow"/>
          <w:b/>
          <w:sz w:val="24"/>
        </w:rPr>
      </w:pPr>
    </w:p>
    <w:p w:rsidR="001C1DD0" w:rsidRDefault="001C1DD0" w:rsidP="001C1DD0">
      <w:pPr>
        <w:widowControl w:val="0"/>
        <w:tabs>
          <w:tab w:val="left" w:pos="-1440"/>
        </w:tabs>
        <w:ind w:left="720" w:hanging="720"/>
        <w:rPr>
          <w:rFonts w:ascii="Arial Narrow" w:hAnsi="Arial Narrow"/>
          <w:b/>
          <w:sz w:val="24"/>
        </w:rPr>
      </w:pPr>
      <w:r>
        <w:rPr>
          <w:rFonts w:ascii="Arial Narrow" w:hAnsi="Arial Narrow"/>
          <w:b/>
          <w:sz w:val="24"/>
        </w:rPr>
        <w:t xml:space="preserve">Procedures: </w:t>
      </w:r>
    </w:p>
    <w:p w:rsidR="00C50D5C" w:rsidRDefault="00C50D5C" w:rsidP="001C1DD0">
      <w:pPr>
        <w:widowControl w:val="0"/>
        <w:tabs>
          <w:tab w:val="left" w:pos="-1440"/>
        </w:tabs>
        <w:ind w:left="720" w:hanging="720"/>
        <w:rPr>
          <w:rFonts w:ascii="Arial Narrow" w:hAnsi="Arial Narrow"/>
          <w:b/>
          <w:sz w:val="24"/>
        </w:rPr>
      </w:pPr>
    </w:p>
    <w:p w:rsidR="004D54B0" w:rsidRDefault="00C50D5C">
      <w:pPr>
        <w:rPr>
          <w:rFonts w:ascii="Arial Narrow" w:hAnsi="Arial Narrow"/>
          <w:sz w:val="24"/>
        </w:rPr>
      </w:pPr>
      <w:r>
        <w:rPr>
          <w:rFonts w:ascii="Arial Narrow" w:hAnsi="Arial Narrow"/>
          <w:sz w:val="24"/>
        </w:rPr>
        <w:t>ARMAA will budget on an annual</w:t>
      </w:r>
      <w:r w:rsidR="00332DC4">
        <w:rPr>
          <w:rFonts w:ascii="Arial Narrow" w:hAnsi="Arial Narrow"/>
          <w:sz w:val="24"/>
        </w:rPr>
        <w:t xml:space="preserve"> basis $1,000.00 to fund two Educational Bursaries</w:t>
      </w:r>
      <w:r>
        <w:rPr>
          <w:rFonts w:ascii="Arial Narrow" w:hAnsi="Arial Narrow"/>
          <w:sz w:val="24"/>
        </w:rPr>
        <w:t>.</w:t>
      </w:r>
    </w:p>
    <w:p w:rsidR="00C50D5C" w:rsidRDefault="00C50D5C">
      <w:pPr>
        <w:rPr>
          <w:rFonts w:ascii="Arial Narrow" w:hAnsi="Arial Narrow"/>
          <w:sz w:val="24"/>
        </w:rPr>
      </w:pPr>
    </w:p>
    <w:p w:rsidR="00C50D5C" w:rsidRDefault="00C50D5C">
      <w:pPr>
        <w:rPr>
          <w:rFonts w:ascii="Arial Narrow" w:hAnsi="Arial Narrow"/>
          <w:sz w:val="24"/>
        </w:rPr>
      </w:pPr>
      <w:r>
        <w:rPr>
          <w:rFonts w:ascii="Arial Narrow" w:hAnsi="Arial Narrow"/>
          <w:sz w:val="24"/>
        </w:rPr>
        <w:t>ARMAA will present each year an educational bursary in a val</w:t>
      </w:r>
      <w:r w:rsidR="00332DC4">
        <w:rPr>
          <w:rFonts w:ascii="Arial Narrow" w:hAnsi="Arial Narrow"/>
          <w:sz w:val="24"/>
        </w:rPr>
        <w:t>u</w:t>
      </w:r>
      <w:r>
        <w:rPr>
          <w:rFonts w:ascii="Arial Narrow" w:hAnsi="Arial Narrow"/>
          <w:sz w:val="24"/>
        </w:rPr>
        <w:t>e that does not exceed $500.00 per recipient to support and promote professional development.</w:t>
      </w:r>
    </w:p>
    <w:p w:rsidR="00C50D5C" w:rsidRPr="00C50D5C" w:rsidRDefault="00C50D5C">
      <w:pPr>
        <w:rPr>
          <w:rFonts w:ascii="Arial Narrow" w:hAnsi="Arial Narrow"/>
          <w:sz w:val="24"/>
          <w:szCs w:val="24"/>
        </w:rPr>
      </w:pPr>
    </w:p>
    <w:p w:rsidR="00C50D5C" w:rsidRDefault="00C50D5C" w:rsidP="00C50D5C">
      <w:pPr>
        <w:rPr>
          <w:rFonts w:ascii="Arial Narrow" w:hAnsi="Arial Narrow"/>
          <w:b/>
          <w:sz w:val="24"/>
          <w:szCs w:val="24"/>
        </w:rPr>
      </w:pPr>
      <w:r w:rsidRPr="00C50D5C">
        <w:rPr>
          <w:rFonts w:ascii="Arial Narrow" w:hAnsi="Arial Narrow"/>
          <w:sz w:val="24"/>
          <w:szCs w:val="24"/>
        </w:rPr>
        <w:t xml:space="preserve"> </w:t>
      </w:r>
      <w:r w:rsidRPr="00C50D5C">
        <w:rPr>
          <w:rFonts w:ascii="Arial Narrow" w:hAnsi="Arial Narrow"/>
          <w:b/>
          <w:sz w:val="24"/>
          <w:szCs w:val="24"/>
        </w:rPr>
        <w:t>Eligibility</w:t>
      </w:r>
    </w:p>
    <w:p w:rsidR="00C50D5C" w:rsidRDefault="00C50D5C" w:rsidP="00C50D5C">
      <w:pPr>
        <w:rPr>
          <w:rFonts w:ascii="Arial Narrow" w:hAnsi="Arial Narrow"/>
          <w:b/>
          <w:sz w:val="24"/>
          <w:szCs w:val="24"/>
        </w:rPr>
      </w:pPr>
    </w:p>
    <w:p w:rsidR="00C50D5C" w:rsidRPr="000E023F" w:rsidRDefault="00C50D5C" w:rsidP="00C50D5C">
      <w:pPr>
        <w:pStyle w:val="ListParagraph"/>
        <w:numPr>
          <w:ilvl w:val="0"/>
          <w:numId w:val="5"/>
        </w:numPr>
        <w:rPr>
          <w:rFonts w:ascii="Arial Narrow" w:hAnsi="Arial Narrow"/>
          <w:b/>
          <w:sz w:val="24"/>
          <w:szCs w:val="24"/>
        </w:rPr>
      </w:pPr>
      <w:r>
        <w:rPr>
          <w:rFonts w:ascii="Arial Narrow" w:hAnsi="Arial Narrow"/>
          <w:b/>
          <w:sz w:val="24"/>
          <w:szCs w:val="24"/>
        </w:rPr>
        <w:t xml:space="preserve"> </w:t>
      </w:r>
      <w:r>
        <w:rPr>
          <w:rFonts w:ascii="Arial Narrow" w:hAnsi="Arial Narrow"/>
          <w:sz w:val="24"/>
          <w:szCs w:val="24"/>
        </w:rPr>
        <w:t xml:space="preserve">An educational bursary is available to any </w:t>
      </w:r>
      <w:r w:rsidR="00332DC4">
        <w:rPr>
          <w:rFonts w:ascii="Arial Narrow" w:hAnsi="Arial Narrow"/>
          <w:sz w:val="24"/>
          <w:szCs w:val="24"/>
        </w:rPr>
        <w:t xml:space="preserve">active </w:t>
      </w:r>
      <w:r>
        <w:rPr>
          <w:rFonts w:ascii="Arial Narrow" w:hAnsi="Arial Narrow"/>
          <w:sz w:val="24"/>
          <w:szCs w:val="24"/>
        </w:rPr>
        <w:t>member in good standing employed by a rural municipality.</w:t>
      </w:r>
    </w:p>
    <w:p w:rsidR="000E023F" w:rsidRPr="00C50D5C" w:rsidRDefault="000E023F" w:rsidP="000E023F">
      <w:pPr>
        <w:pStyle w:val="ListParagraph"/>
        <w:rPr>
          <w:rFonts w:ascii="Arial Narrow" w:hAnsi="Arial Narrow"/>
          <w:b/>
          <w:sz w:val="24"/>
          <w:szCs w:val="24"/>
        </w:rPr>
      </w:pPr>
    </w:p>
    <w:p w:rsidR="00C50D5C" w:rsidRPr="00C50D5C" w:rsidRDefault="00C50D5C" w:rsidP="00C50D5C">
      <w:pPr>
        <w:pStyle w:val="ListParagraph"/>
        <w:numPr>
          <w:ilvl w:val="0"/>
          <w:numId w:val="5"/>
        </w:numPr>
        <w:rPr>
          <w:rFonts w:ascii="Arial Narrow" w:hAnsi="Arial Narrow"/>
          <w:b/>
          <w:sz w:val="24"/>
          <w:szCs w:val="24"/>
        </w:rPr>
      </w:pPr>
      <w:r>
        <w:rPr>
          <w:rFonts w:ascii="Arial Narrow" w:hAnsi="Arial Narrow"/>
          <w:sz w:val="24"/>
          <w:szCs w:val="24"/>
        </w:rPr>
        <w:t>Any individual may only receive one bursary within a 3 year period</w:t>
      </w:r>
      <w:proofErr w:type="gramStart"/>
      <w:r>
        <w:rPr>
          <w:rFonts w:ascii="Arial Narrow" w:hAnsi="Arial Narrow"/>
          <w:sz w:val="24"/>
          <w:szCs w:val="24"/>
        </w:rPr>
        <w:t>..</w:t>
      </w:r>
      <w:proofErr w:type="gramEnd"/>
    </w:p>
    <w:p w:rsidR="00C50D5C" w:rsidRDefault="00C50D5C" w:rsidP="00C50D5C">
      <w:pPr>
        <w:rPr>
          <w:rFonts w:ascii="Arial Narrow" w:hAnsi="Arial Narrow"/>
          <w:b/>
          <w:sz w:val="24"/>
          <w:szCs w:val="24"/>
        </w:rPr>
      </w:pPr>
    </w:p>
    <w:p w:rsidR="00C50D5C" w:rsidRPr="00C50D5C" w:rsidRDefault="00C50D5C" w:rsidP="00C50D5C">
      <w:pPr>
        <w:rPr>
          <w:rFonts w:ascii="Arial Narrow" w:hAnsi="Arial Narrow"/>
          <w:b/>
          <w:sz w:val="24"/>
          <w:szCs w:val="24"/>
        </w:rPr>
      </w:pPr>
    </w:p>
    <w:p w:rsidR="00C50D5C" w:rsidRDefault="00C50D5C" w:rsidP="00C50D5C">
      <w:pPr>
        <w:rPr>
          <w:rFonts w:ascii="Arial Narrow" w:hAnsi="Arial Narrow"/>
          <w:b/>
          <w:sz w:val="24"/>
          <w:szCs w:val="24"/>
        </w:rPr>
      </w:pPr>
      <w:r>
        <w:rPr>
          <w:rFonts w:ascii="Arial Narrow" w:hAnsi="Arial Narrow"/>
          <w:b/>
          <w:sz w:val="24"/>
          <w:szCs w:val="24"/>
        </w:rPr>
        <w:t>Criteria for Selection</w:t>
      </w:r>
    </w:p>
    <w:p w:rsidR="00C50D5C" w:rsidRDefault="00C50D5C" w:rsidP="00C50D5C">
      <w:pPr>
        <w:rPr>
          <w:rFonts w:ascii="Arial Narrow" w:hAnsi="Arial Narrow"/>
          <w:b/>
          <w:sz w:val="24"/>
          <w:szCs w:val="24"/>
        </w:rPr>
      </w:pPr>
    </w:p>
    <w:p w:rsidR="00C50D5C" w:rsidRPr="000E023F" w:rsidRDefault="00C50D5C" w:rsidP="00C50D5C">
      <w:pPr>
        <w:pStyle w:val="ListParagraph"/>
        <w:numPr>
          <w:ilvl w:val="0"/>
          <w:numId w:val="6"/>
        </w:numPr>
        <w:rPr>
          <w:rFonts w:ascii="Arial Narrow" w:hAnsi="Arial Narrow"/>
          <w:b/>
          <w:sz w:val="24"/>
          <w:szCs w:val="24"/>
        </w:rPr>
      </w:pPr>
      <w:r>
        <w:rPr>
          <w:rFonts w:ascii="Arial Narrow" w:hAnsi="Arial Narrow"/>
          <w:sz w:val="24"/>
          <w:szCs w:val="24"/>
        </w:rPr>
        <w:t>For the purpose of this bursary “course” shall mean a seminar or educational offering whether an individual offering or as a part of a certification program, delivered through direct attendance, correspondence or electronic medium.</w:t>
      </w:r>
    </w:p>
    <w:p w:rsidR="000E023F" w:rsidRPr="00C50D5C" w:rsidRDefault="000E023F" w:rsidP="000E023F">
      <w:pPr>
        <w:pStyle w:val="ListParagraph"/>
        <w:rPr>
          <w:rFonts w:ascii="Arial Narrow" w:hAnsi="Arial Narrow"/>
          <w:b/>
          <w:sz w:val="24"/>
          <w:szCs w:val="24"/>
        </w:rPr>
      </w:pPr>
    </w:p>
    <w:p w:rsidR="00C50D5C" w:rsidRPr="000E023F" w:rsidRDefault="00C50D5C" w:rsidP="00C50D5C">
      <w:pPr>
        <w:pStyle w:val="ListParagraph"/>
        <w:numPr>
          <w:ilvl w:val="0"/>
          <w:numId w:val="6"/>
        </w:numPr>
        <w:rPr>
          <w:rFonts w:ascii="Arial Narrow" w:hAnsi="Arial Narrow"/>
          <w:b/>
          <w:sz w:val="24"/>
          <w:szCs w:val="24"/>
        </w:rPr>
      </w:pPr>
      <w:r>
        <w:rPr>
          <w:rFonts w:ascii="Arial Narrow" w:hAnsi="Arial Narrow"/>
          <w:sz w:val="24"/>
          <w:szCs w:val="24"/>
        </w:rPr>
        <w:t xml:space="preserve">Course </w:t>
      </w:r>
      <w:r w:rsidR="00BE4290">
        <w:rPr>
          <w:rFonts w:ascii="Arial Narrow" w:hAnsi="Arial Narrow"/>
          <w:sz w:val="24"/>
          <w:szCs w:val="24"/>
        </w:rPr>
        <w:t>or educational opportunities proposed by the applicant must be directly related to Local Government Administration in Alberta.</w:t>
      </w:r>
    </w:p>
    <w:p w:rsidR="000E023F" w:rsidRPr="000E023F" w:rsidRDefault="000E023F" w:rsidP="000E023F">
      <w:pPr>
        <w:rPr>
          <w:rFonts w:ascii="Arial Narrow" w:hAnsi="Arial Narrow"/>
          <w:b/>
          <w:sz w:val="24"/>
          <w:szCs w:val="24"/>
        </w:rPr>
      </w:pPr>
    </w:p>
    <w:p w:rsidR="00BE4290" w:rsidRPr="000E023F" w:rsidRDefault="00BE4290" w:rsidP="00C50D5C">
      <w:pPr>
        <w:pStyle w:val="ListParagraph"/>
        <w:numPr>
          <w:ilvl w:val="0"/>
          <w:numId w:val="6"/>
        </w:numPr>
        <w:rPr>
          <w:rFonts w:ascii="Arial Narrow" w:hAnsi="Arial Narrow"/>
          <w:b/>
          <w:sz w:val="24"/>
          <w:szCs w:val="24"/>
        </w:rPr>
      </w:pPr>
      <w:r>
        <w:rPr>
          <w:rFonts w:ascii="Arial Narrow" w:hAnsi="Arial Narrow"/>
          <w:sz w:val="24"/>
          <w:szCs w:val="24"/>
        </w:rPr>
        <w:t>Financial need is not necessarily the main factor in selection, but preference may be given if the bursary enables a candidate to participate in a course or educational opportunity they may not otherwise be able to participate in.</w:t>
      </w:r>
    </w:p>
    <w:p w:rsidR="000E023F" w:rsidRPr="000E023F" w:rsidRDefault="000E023F" w:rsidP="000E023F">
      <w:pPr>
        <w:rPr>
          <w:rFonts w:ascii="Arial Narrow" w:hAnsi="Arial Narrow"/>
          <w:b/>
          <w:sz w:val="24"/>
          <w:szCs w:val="24"/>
        </w:rPr>
      </w:pPr>
    </w:p>
    <w:p w:rsidR="00BE4290" w:rsidRPr="000E023F" w:rsidRDefault="00BE4290" w:rsidP="00C50D5C">
      <w:pPr>
        <w:pStyle w:val="ListParagraph"/>
        <w:numPr>
          <w:ilvl w:val="0"/>
          <w:numId w:val="6"/>
        </w:numPr>
        <w:rPr>
          <w:rFonts w:ascii="Arial Narrow" w:hAnsi="Arial Narrow"/>
          <w:b/>
          <w:sz w:val="24"/>
          <w:szCs w:val="24"/>
        </w:rPr>
      </w:pPr>
      <w:r>
        <w:rPr>
          <w:rFonts w:ascii="Arial Narrow" w:hAnsi="Arial Narrow"/>
          <w:sz w:val="24"/>
          <w:szCs w:val="24"/>
        </w:rPr>
        <w:t>Applicants must demonstrate a commitment to Rural Local Government Administration by stating career goals, past and present contributions to local government administration and by way of personal investment in the proposed course or educational opportunity.</w:t>
      </w:r>
    </w:p>
    <w:p w:rsidR="000E023F" w:rsidRPr="000E023F" w:rsidRDefault="000E023F" w:rsidP="000E023F">
      <w:pPr>
        <w:pStyle w:val="ListParagraph"/>
        <w:rPr>
          <w:rFonts w:ascii="Arial Narrow" w:hAnsi="Arial Narrow"/>
          <w:b/>
          <w:sz w:val="24"/>
          <w:szCs w:val="24"/>
        </w:rPr>
      </w:pPr>
    </w:p>
    <w:p w:rsidR="000E023F" w:rsidRDefault="000E023F" w:rsidP="000E023F">
      <w:pPr>
        <w:rPr>
          <w:rFonts w:ascii="Arial Narrow" w:hAnsi="Arial Narrow"/>
          <w:b/>
          <w:sz w:val="24"/>
          <w:szCs w:val="24"/>
        </w:rPr>
      </w:pPr>
    </w:p>
    <w:p w:rsidR="000E023F" w:rsidRPr="000E023F" w:rsidRDefault="000E023F" w:rsidP="000E023F">
      <w:pPr>
        <w:rPr>
          <w:rFonts w:ascii="Arial Narrow" w:hAnsi="Arial Narrow"/>
          <w:b/>
          <w:sz w:val="24"/>
          <w:szCs w:val="24"/>
        </w:rPr>
      </w:pPr>
    </w:p>
    <w:p w:rsidR="00BE4290" w:rsidRPr="00BE4290" w:rsidRDefault="00BE4290" w:rsidP="00BE4290">
      <w:pPr>
        <w:pStyle w:val="ListParagraph"/>
        <w:rPr>
          <w:rFonts w:ascii="Arial Narrow" w:hAnsi="Arial Narrow"/>
          <w:b/>
          <w:sz w:val="24"/>
          <w:szCs w:val="24"/>
        </w:rPr>
      </w:pPr>
    </w:p>
    <w:p w:rsidR="00BE4290" w:rsidRDefault="00BE4290" w:rsidP="00BE4290">
      <w:pPr>
        <w:rPr>
          <w:rFonts w:ascii="Arial Narrow" w:hAnsi="Arial Narrow"/>
          <w:b/>
          <w:sz w:val="24"/>
          <w:szCs w:val="24"/>
        </w:rPr>
      </w:pPr>
      <w:r>
        <w:rPr>
          <w:rFonts w:ascii="Arial Narrow" w:hAnsi="Arial Narrow"/>
          <w:b/>
          <w:sz w:val="24"/>
          <w:szCs w:val="24"/>
        </w:rPr>
        <w:t>Applications and Selection Process</w:t>
      </w:r>
    </w:p>
    <w:p w:rsidR="00BE4290" w:rsidRDefault="00BE4290" w:rsidP="00BE4290">
      <w:pPr>
        <w:rPr>
          <w:rFonts w:ascii="Arial Narrow" w:hAnsi="Arial Narrow"/>
          <w:b/>
          <w:sz w:val="24"/>
          <w:szCs w:val="24"/>
        </w:rPr>
      </w:pPr>
    </w:p>
    <w:p w:rsidR="00BE4290" w:rsidRDefault="00BE4290" w:rsidP="00BE4290">
      <w:pPr>
        <w:pStyle w:val="ListParagraph"/>
        <w:numPr>
          <w:ilvl w:val="0"/>
          <w:numId w:val="7"/>
        </w:numPr>
        <w:rPr>
          <w:rFonts w:ascii="Arial Narrow" w:hAnsi="Arial Narrow"/>
          <w:sz w:val="24"/>
          <w:szCs w:val="24"/>
        </w:rPr>
      </w:pPr>
      <w:r>
        <w:rPr>
          <w:rFonts w:ascii="Arial Narrow" w:hAnsi="Arial Narrow"/>
          <w:sz w:val="24"/>
          <w:szCs w:val="24"/>
        </w:rPr>
        <w:t>Applications must be submitted to the Executive Director no later than March 31</w:t>
      </w:r>
      <w:r w:rsidRPr="00BE4290">
        <w:rPr>
          <w:rFonts w:ascii="Arial Narrow" w:hAnsi="Arial Narrow"/>
          <w:sz w:val="24"/>
          <w:szCs w:val="24"/>
          <w:vertAlign w:val="superscript"/>
        </w:rPr>
        <w:t>st</w:t>
      </w:r>
      <w:r>
        <w:rPr>
          <w:rFonts w:ascii="Arial Narrow" w:hAnsi="Arial Narrow"/>
          <w:sz w:val="24"/>
          <w:szCs w:val="24"/>
        </w:rPr>
        <w:t xml:space="preserve"> of each year.</w:t>
      </w:r>
    </w:p>
    <w:p w:rsidR="000E023F" w:rsidRDefault="000E023F" w:rsidP="000E023F">
      <w:pPr>
        <w:pStyle w:val="ListParagraph"/>
        <w:rPr>
          <w:rFonts w:ascii="Arial Narrow" w:hAnsi="Arial Narrow"/>
          <w:sz w:val="24"/>
          <w:szCs w:val="24"/>
        </w:rPr>
      </w:pPr>
    </w:p>
    <w:p w:rsidR="00BE4290" w:rsidRDefault="00BE4290" w:rsidP="00BE4290">
      <w:pPr>
        <w:pStyle w:val="ListParagraph"/>
        <w:numPr>
          <w:ilvl w:val="0"/>
          <w:numId w:val="7"/>
        </w:numPr>
        <w:rPr>
          <w:rFonts w:ascii="Arial Narrow" w:hAnsi="Arial Narrow"/>
          <w:sz w:val="24"/>
          <w:szCs w:val="24"/>
        </w:rPr>
      </w:pPr>
      <w:r>
        <w:rPr>
          <w:rFonts w:ascii="Arial Narrow" w:hAnsi="Arial Narrow"/>
          <w:sz w:val="24"/>
          <w:szCs w:val="24"/>
        </w:rPr>
        <w:t>Applications must be received prior to the commencement date of the course or educational opportunity.</w:t>
      </w:r>
    </w:p>
    <w:p w:rsidR="000E023F" w:rsidRPr="000E023F" w:rsidRDefault="000E023F" w:rsidP="000E023F">
      <w:pPr>
        <w:rPr>
          <w:rFonts w:ascii="Arial Narrow" w:hAnsi="Arial Narrow"/>
          <w:sz w:val="24"/>
          <w:szCs w:val="24"/>
        </w:rPr>
      </w:pPr>
    </w:p>
    <w:p w:rsidR="00BE4290" w:rsidRDefault="00BE4290" w:rsidP="00BE4290">
      <w:pPr>
        <w:pStyle w:val="ListParagraph"/>
        <w:numPr>
          <w:ilvl w:val="0"/>
          <w:numId w:val="7"/>
        </w:numPr>
        <w:rPr>
          <w:rFonts w:ascii="Arial Narrow" w:hAnsi="Arial Narrow"/>
          <w:sz w:val="24"/>
          <w:szCs w:val="24"/>
        </w:rPr>
      </w:pPr>
      <w:r>
        <w:rPr>
          <w:rFonts w:ascii="Arial Narrow" w:hAnsi="Arial Narrow"/>
          <w:sz w:val="24"/>
          <w:szCs w:val="24"/>
        </w:rPr>
        <w:t>Applications must contain all of the following:</w:t>
      </w:r>
    </w:p>
    <w:p w:rsidR="000E023F" w:rsidRPr="000E023F" w:rsidRDefault="000E023F" w:rsidP="000E023F">
      <w:pPr>
        <w:rPr>
          <w:rFonts w:ascii="Arial Narrow" w:hAnsi="Arial Narrow"/>
          <w:sz w:val="24"/>
          <w:szCs w:val="24"/>
        </w:rPr>
      </w:pPr>
    </w:p>
    <w:p w:rsidR="00BE4290" w:rsidRDefault="00BE4290" w:rsidP="00BE4290">
      <w:pPr>
        <w:pStyle w:val="ListParagraph"/>
        <w:numPr>
          <w:ilvl w:val="0"/>
          <w:numId w:val="8"/>
        </w:numPr>
        <w:rPr>
          <w:rFonts w:ascii="Arial Narrow" w:hAnsi="Arial Narrow"/>
          <w:sz w:val="24"/>
          <w:szCs w:val="24"/>
        </w:rPr>
      </w:pPr>
      <w:r>
        <w:rPr>
          <w:rFonts w:ascii="Arial Narrow" w:hAnsi="Arial Narrow"/>
          <w:sz w:val="24"/>
          <w:szCs w:val="24"/>
        </w:rPr>
        <w:t xml:space="preserve"> Details of the course or educational opportunity.</w:t>
      </w:r>
    </w:p>
    <w:p w:rsidR="000E023F" w:rsidRPr="000E023F" w:rsidRDefault="000E023F" w:rsidP="000E023F">
      <w:pPr>
        <w:ind w:left="720"/>
        <w:rPr>
          <w:rFonts w:ascii="Arial Narrow" w:hAnsi="Arial Narrow"/>
          <w:sz w:val="24"/>
          <w:szCs w:val="24"/>
        </w:rPr>
      </w:pPr>
    </w:p>
    <w:p w:rsidR="00BE4290" w:rsidRDefault="00BE4290" w:rsidP="00BE4290">
      <w:pPr>
        <w:pStyle w:val="ListParagraph"/>
        <w:numPr>
          <w:ilvl w:val="0"/>
          <w:numId w:val="8"/>
        </w:numPr>
        <w:rPr>
          <w:rFonts w:ascii="Arial Narrow" w:hAnsi="Arial Narrow"/>
          <w:sz w:val="24"/>
          <w:szCs w:val="24"/>
        </w:rPr>
      </w:pPr>
      <w:r>
        <w:rPr>
          <w:rFonts w:ascii="Arial Narrow" w:hAnsi="Arial Narrow"/>
          <w:sz w:val="24"/>
          <w:szCs w:val="24"/>
        </w:rPr>
        <w:t>A statement of the career</w:t>
      </w:r>
      <w:r w:rsidR="00D040AE">
        <w:rPr>
          <w:rFonts w:ascii="Arial Narrow" w:hAnsi="Arial Narrow"/>
          <w:sz w:val="24"/>
          <w:szCs w:val="24"/>
        </w:rPr>
        <w:t>, education and professional goals of the applicant and how the proposed course or educational opportunity will assist in the attainment of these goals.</w:t>
      </w:r>
    </w:p>
    <w:p w:rsidR="000E023F" w:rsidRPr="000E023F" w:rsidRDefault="000E023F" w:rsidP="000E023F">
      <w:pPr>
        <w:rPr>
          <w:rFonts w:ascii="Arial Narrow" w:hAnsi="Arial Narrow"/>
          <w:sz w:val="24"/>
          <w:szCs w:val="24"/>
        </w:rPr>
      </w:pPr>
    </w:p>
    <w:p w:rsidR="00D040AE" w:rsidRDefault="00D040AE" w:rsidP="00BE4290">
      <w:pPr>
        <w:pStyle w:val="ListParagraph"/>
        <w:numPr>
          <w:ilvl w:val="0"/>
          <w:numId w:val="8"/>
        </w:numPr>
        <w:rPr>
          <w:rFonts w:ascii="Arial Narrow" w:hAnsi="Arial Narrow"/>
          <w:sz w:val="24"/>
          <w:szCs w:val="24"/>
        </w:rPr>
      </w:pPr>
      <w:r>
        <w:rPr>
          <w:rFonts w:ascii="Arial Narrow" w:hAnsi="Arial Narrow"/>
          <w:sz w:val="24"/>
          <w:szCs w:val="24"/>
        </w:rPr>
        <w:t>All costs estimated to be incurred and any contributions that will be made by the applicant, the applicant’s employer, or any other source of funding.</w:t>
      </w:r>
    </w:p>
    <w:p w:rsidR="000E023F" w:rsidRPr="000E023F" w:rsidRDefault="000E023F" w:rsidP="000E023F">
      <w:pPr>
        <w:pStyle w:val="ListParagraph"/>
        <w:rPr>
          <w:rFonts w:ascii="Arial Narrow" w:hAnsi="Arial Narrow"/>
          <w:sz w:val="24"/>
          <w:szCs w:val="24"/>
        </w:rPr>
      </w:pPr>
    </w:p>
    <w:p w:rsidR="000E023F" w:rsidRPr="000E023F" w:rsidRDefault="000E023F" w:rsidP="000E023F">
      <w:pPr>
        <w:rPr>
          <w:rFonts w:ascii="Arial Narrow" w:hAnsi="Arial Narrow"/>
          <w:sz w:val="24"/>
          <w:szCs w:val="24"/>
        </w:rPr>
      </w:pPr>
    </w:p>
    <w:p w:rsidR="00D040AE" w:rsidRDefault="00D040AE" w:rsidP="00D040AE">
      <w:pPr>
        <w:pStyle w:val="ListParagraph"/>
        <w:numPr>
          <w:ilvl w:val="0"/>
          <w:numId w:val="7"/>
        </w:numPr>
        <w:rPr>
          <w:rFonts w:ascii="Arial Narrow" w:hAnsi="Arial Narrow"/>
          <w:sz w:val="24"/>
          <w:szCs w:val="24"/>
        </w:rPr>
      </w:pPr>
      <w:r>
        <w:rPr>
          <w:rFonts w:ascii="Arial Narrow" w:hAnsi="Arial Narrow"/>
          <w:sz w:val="24"/>
          <w:szCs w:val="24"/>
        </w:rPr>
        <w:t>The ARMAA Executive will review all applications and award bursaries no later than June 1</w:t>
      </w:r>
      <w:r w:rsidRPr="00D040AE">
        <w:rPr>
          <w:rFonts w:ascii="Arial Narrow" w:hAnsi="Arial Narrow"/>
          <w:sz w:val="24"/>
          <w:szCs w:val="24"/>
          <w:vertAlign w:val="superscript"/>
        </w:rPr>
        <w:t>st</w:t>
      </w:r>
      <w:r>
        <w:rPr>
          <w:rFonts w:ascii="Arial Narrow" w:hAnsi="Arial Narrow"/>
          <w:sz w:val="24"/>
          <w:szCs w:val="24"/>
        </w:rPr>
        <w:t xml:space="preserve"> of each year.  The decision of the Executive will be final and will not be open to appeals.</w:t>
      </w:r>
    </w:p>
    <w:p w:rsidR="000E023F" w:rsidRDefault="000E023F" w:rsidP="000E023F">
      <w:pPr>
        <w:pStyle w:val="ListParagraph"/>
        <w:rPr>
          <w:rFonts w:ascii="Arial Narrow" w:hAnsi="Arial Narrow"/>
          <w:sz w:val="24"/>
          <w:szCs w:val="24"/>
        </w:rPr>
      </w:pPr>
    </w:p>
    <w:p w:rsidR="00D040AE" w:rsidRDefault="00D040AE" w:rsidP="00D040AE">
      <w:pPr>
        <w:pStyle w:val="ListParagraph"/>
        <w:numPr>
          <w:ilvl w:val="0"/>
          <w:numId w:val="7"/>
        </w:numPr>
        <w:rPr>
          <w:rFonts w:ascii="Arial Narrow" w:hAnsi="Arial Narrow"/>
          <w:sz w:val="24"/>
          <w:szCs w:val="24"/>
        </w:rPr>
      </w:pPr>
      <w:r>
        <w:rPr>
          <w:rFonts w:ascii="Arial Narrow" w:hAnsi="Arial Narrow"/>
          <w:sz w:val="24"/>
          <w:szCs w:val="24"/>
        </w:rPr>
        <w:t>Recipients will be recognized at the annual conference.</w:t>
      </w:r>
    </w:p>
    <w:p w:rsidR="000E023F" w:rsidRPr="000E023F" w:rsidRDefault="000E023F" w:rsidP="000E023F">
      <w:pPr>
        <w:rPr>
          <w:rFonts w:ascii="Arial Narrow" w:hAnsi="Arial Narrow"/>
          <w:sz w:val="24"/>
          <w:szCs w:val="24"/>
        </w:rPr>
      </w:pPr>
    </w:p>
    <w:p w:rsidR="00D040AE" w:rsidRDefault="00D040AE" w:rsidP="00D040AE">
      <w:pPr>
        <w:pStyle w:val="ListParagraph"/>
        <w:numPr>
          <w:ilvl w:val="0"/>
          <w:numId w:val="7"/>
        </w:numPr>
        <w:rPr>
          <w:rFonts w:ascii="Arial Narrow" w:hAnsi="Arial Narrow"/>
          <w:sz w:val="24"/>
          <w:szCs w:val="24"/>
        </w:rPr>
      </w:pPr>
      <w:r>
        <w:rPr>
          <w:rFonts w:ascii="Arial Narrow" w:hAnsi="Arial Narrow"/>
          <w:sz w:val="24"/>
          <w:szCs w:val="24"/>
        </w:rPr>
        <w:t>If no applications are received or if there are no applicants that meet the specified criteria, the Executive reserves the right to extend the deadline.</w:t>
      </w:r>
    </w:p>
    <w:p w:rsidR="000E023F" w:rsidRDefault="000E023F" w:rsidP="000E023F">
      <w:pPr>
        <w:pStyle w:val="ListParagraph"/>
        <w:rPr>
          <w:rFonts w:ascii="Arial Narrow" w:hAnsi="Arial Narrow"/>
          <w:sz w:val="24"/>
          <w:szCs w:val="24"/>
        </w:rPr>
      </w:pPr>
    </w:p>
    <w:p w:rsidR="00D040AE" w:rsidRPr="00D040AE" w:rsidRDefault="00D040AE" w:rsidP="00D040AE">
      <w:pPr>
        <w:rPr>
          <w:rFonts w:ascii="Arial Narrow" w:hAnsi="Arial Narrow"/>
          <w:sz w:val="24"/>
          <w:szCs w:val="24"/>
        </w:rPr>
      </w:pPr>
    </w:p>
    <w:p w:rsidR="00D040AE" w:rsidRDefault="00D040AE" w:rsidP="00D040AE">
      <w:pPr>
        <w:rPr>
          <w:rFonts w:ascii="Arial Narrow" w:hAnsi="Arial Narrow"/>
          <w:b/>
          <w:sz w:val="24"/>
          <w:szCs w:val="24"/>
        </w:rPr>
      </w:pPr>
      <w:r>
        <w:rPr>
          <w:rFonts w:ascii="Arial Narrow" w:hAnsi="Arial Narrow"/>
          <w:b/>
          <w:sz w:val="24"/>
          <w:szCs w:val="24"/>
        </w:rPr>
        <w:t>Use of Bursary Funds and Accountability</w:t>
      </w:r>
    </w:p>
    <w:p w:rsidR="000E023F" w:rsidRDefault="000E023F" w:rsidP="00D040AE">
      <w:pPr>
        <w:rPr>
          <w:rFonts w:ascii="Arial Narrow" w:hAnsi="Arial Narrow"/>
          <w:b/>
          <w:sz w:val="24"/>
          <w:szCs w:val="24"/>
        </w:rPr>
      </w:pPr>
    </w:p>
    <w:p w:rsidR="000E023F" w:rsidRPr="000E023F" w:rsidRDefault="000E023F" w:rsidP="000E023F">
      <w:pPr>
        <w:pStyle w:val="ListParagraph"/>
        <w:numPr>
          <w:ilvl w:val="0"/>
          <w:numId w:val="9"/>
        </w:numPr>
        <w:rPr>
          <w:rFonts w:ascii="Arial Narrow" w:hAnsi="Arial Narrow"/>
          <w:b/>
          <w:sz w:val="24"/>
          <w:szCs w:val="24"/>
        </w:rPr>
      </w:pPr>
      <w:r>
        <w:rPr>
          <w:rFonts w:ascii="Arial Narrow" w:hAnsi="Arial Narrow"/>
          <w:b/>
          <w:sz w:val="24"/>
          <w:szCs w:val="24"/>
        </w:rPr>
        <w:t xml:space="preserve"> </w:t>
      </w:r>
      <w:r>
        <w:rPr>
          <w:rFonts w:ascii="Arial Narrow" w:hAnsi="Arial Narrow"/>
          <w:sz w:val="24"/>
          <w:szCs w:val="24"/>
        </w:rPr>
        <w:t>The successful recipient shall receive one half of the approved Bursary amount directly following the selection process.  The remainder shall be paid once the recipient submits to the Executive Director an accounting of the use of funds.</w:t>
      </w:r>
    </w:p>
    <w:p w:rsidR="000E023F" w:rsidRPr="000E023F" w:rsidRDefault="000E023F" w:rsidP="000E023F">
      <w:pPr>
        <w:ind w:left="360"/>
        <w:rPr>
          <w:rFonts w:ascii="Arial Narrow" w:hAnsi="Arial Narrow"/>
          <w:b/>
          <w:sz w:val="24"/>
          <w:szCs w:val="24"/>
        </w:rPr>
      </w:pPr>
    </w:p>
    <w:p w:rsidR="000E023F" w:rsidRPr="000E023F" w:rsidRDefault="000E023F" w:rsidP="000E023F">
      <w:pPr>
        <w:pStyle w:val="ListParagraph"/>
        <w:numPr>
          <w:ilvl w:val="0"/>
          <w:numId w:val="9"/>
        </w:numPr>
        <w:rPr>
          <w:rFonts w:ascii="Arial Narrow" w:hAnsi="Arial Narrow"/>
          <w:b/>
          <w:sz w:val="24"/>
          <w:szCs w:val="24"/>
        </w:rPr>
      </w:pPr>
      <w:r>
        <w:rPr>
          <w:rFonts w:ascii="Arial Narrow" w:hAnsi="Arial Narrow"/>
          <w:sz w:val="24"/>
          <w:szCs w:val="24"/>
        </w:rPr>
        <w:t>Bursary funds shall be used to defray costs of tuition, registration, course materials, travel or accommodations for the course or educational opportunity cited in the application.</w:t>
      </w:r>
    </w:p>
    <w:p w:rsidR="000E023F" w:rsidRPr="000E023F" w:rsidRDefault="000E023F" w:rsidP="000E023F">
      <w:pPr>
        <w:rPr>
          <w:rFonts w:ascii="Arial Narrow" w:hAnsi="Arial Narrow"/>
          <w:b/>
          <w:sz w:val="24"/>
          <w:szCs w:val="24"/>
        </w:rPr>
      </w:pPr>
    </w:p>
    <w:p w:rsidR="000E023F" w:rsidRPr="000E023F" w:rsidRDefault="000E023F" w:rsidP="000E023F">
      <w:pPr>
        <w:pStyle w:val="ListParagraph"/>
        <w:numPr>
          <w:ilvl w:val="0"/>
          <w:numId w:val="9"/>
        </w:numPr>
        <w:rPr>
          <w:rFonts w:ascii="Arial Narrow" w:hAnsi="Arial Narrow"/>
          <w:b/>
          <w:sz w:val="24"/>
          <w:szCs w:val="24"/>
        </w:rPr>
      </w:pPr>
      <w:r>
        <w:rPr>
          <w:rFonts w:ascii="Arial Narrow" w:hAnsi="Arial Narrow"/>
          <w:sz w:val="24"/>
          <w:szCs w:val="24"/>
        </w:rPr>
        <w:t>Bursary funds must be used within a 1 year period.</w:t>
      </w:r>
    </w:p>
    <w:p w:rsidR="000E023F" w:rsidRPr="000E023F" w:rsidRDefault="000E023F" w:rsidP="000E023F">
      <w:pPr>
        <w:rPr>
          <w:rFonts w:ascii="Arial Narrow" w:hAnsi="Arial Narrow"/>
          <w:b/>
          <w:sz w:val="24"/>
          <w:szCs w:val="24"/>
        </w:rPr>
      </w:pPr>
    </w:p>
    <w:p w:rsidR="000E023F" w:rsidRPr="000E023F" w:rsidRDefault="000E023F" w:rsidP="000E023F">
      <w:pPr>
        <w:pStyle w:val="ListParagraph"/>
        <w:numPr>
          <w:ilvl w:val="0"/>
          <w:numId w:val="9"/>
        </w:numPr>
        <w:rPr>
          <w:rFonts w:ascii="Arial Narrow" w:hAnsi="Arial Narrow"/>
          <w:b/>
          <w:sz w:val="24"/>
          <w:szCs w:val="24"/>
        </w:rPr>
      </w:pPr>
      <w:r>
        <w:rPr>
          <w:rFonts w:ascii="Arial Narrow" w:hAnsi="Arial Narrow"/>
          <w:sz w:val="24"/>
          <w:szCs w:val="24"/>
        </w:rPr>
        <w:t>A full accounting of the use of Bursary funds must be submitted to the Executive Director no later than one month following the 1 year period.</w:t>
      </w:r>
    </w:p>
    <w:p w:rsidR="000E023F" w:rsidRPr="000E023F" w:rsidRDefault="000E023F" w:rsidP="000E023F">
      <w:pPr>
        <w:rPr>
          <w:rFonts w:ascii="Arial Narrow" w:hAnsi="Arial Narrow"/>
          <w:b/>
          <w:sz w:val="24"/>
          <w:szCs w:val="24"/>
        </w:rPr>
      </w:pPr>
    </w:p>
    <w:p w:rsidR="000E023F" w:rsidRPr="000E023F" w:rsidRDefault="000E023F" w:rsidP="000E023F">
      <w:pPr>
        <w:pStyle w:val="ListParagraph"/>
        <w:numPr>
          <w:ilvl w:val="0"/>
          <w:numId w:val="9"/>
        </w:numPr>
        <w:rPr>
          <w:rFonts w:ascii="Arial Narrow" w:hAnsi="Arial Narrow"/>
          <w:b/>
          <w:sz w:val="24"/>
          <w:szCs w:val="24"/>
        </w:rPr>
      </w:pPr>
      <w:r>
        <w:rPr>
          <w:rFonts w:ascii="Arial Narrow" w:hAnsi="Arial Narrow"/>
          <w:sz w:val="24"/>
          <w:szCs w:val="24"/>
        </w:rPr>
        <w:t>Any unused funds must be returned to ARMAA.</w:t>
      </w:r>
    </w:p>
    <w:p w:rsidR="000E023F" w:rsidRPr="000E023F" w:rsidRDefault="000E023F" w:rsidP="000E023F">
      <w:pPr>
        <w:rPr>
          <w:rFonts w:ascii="Arial Narrow" w:hAnsi="Arial Narrow"/>
          <w:b/>
          <w:sz w:val="24"/>
          <w:szCs w:val="24"/>
        </w:rPr>
      </w:pPr>
    </w:p>
    <w:p w:rsidR="000E023F" w:rsidRPr="000E023F" w:rsidRDefault="000E023F" w:rsidP="000E023F">
      <w:pPr>
        <w:pStyle w:val="ListParagraph"/>
        <w:numPr>
          <w:ilvl w:val="0"/>
          <w:numId w:val="9"/>
        </w:numPr>
        <w:rPr>
          <w:rFonts w:ascii="Arial Narrow" w:hAnsi="Arial Narrow"/>
          <w:b/>
          <w:sz w:val="24"/>
          <w:szCs w:val="24"/>
        </w:rPr>
      </w:pPr>
      <w:r>
        <w:rPr>
          <w:rFonts w:ascii="Arial Narrow" w:hAnsi="Arial Narrow"/>
          <w:sz w:val="24"/>
          <w:szCs w:val="24"/>
        </w:rPr>
        <w:t xml:space="preserve">Failure to provide the required accounting or failure to return unspent funds will result in the denial of membership. </w:t>
      </w:r>
    </w:p>
    <w:p w:rsidR="00BE4290" w:rsidRPr="00BE4290" w:rsidRDefault="00BE4290" w:rsidP="00BE4290">
      <w:pPr>
        <w:rPr>
          <w:rFonts w:ascii="Arial Narrow" w:hAnsi="Arial Narrow"/>
          <w:b/>
          <w:sz w:val="24"/>
          <w:szCs w:val="24"/>
        </w:rPr>
      </w:pPr>
    </w:p>
    <w:sectPr w:rsidR="00BE4290" w:rsidRPr="00BE4290" w:rsidSect="0015049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1D89"/>
    <w:multiLevelType w:val="hybridMultilevel"/>
    <w:tmpl w:val="952EA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387CD1"/>
    <w:multiLevelType w:val="hybridMultilevel"/>
    <w:tmpl w:val="8E56E276"/>
    <w:lvl w:ilvl="0" w:tplc="0EE258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53D572F"/>
    <w:multiLevelType w:val="hybridMultilevel"/>
    <w:tmpl w:val="5D7CDD7E"/>
    <w:lvl w:ilvl="0" w:tplc="3BB4CAD2">
      <w:start w:val="1"/>
      <w:numFmt w:val="upperLetter"/>
      <w:lvlText w:val="%1&gt;"/>
      <w:lvlJc w:val="left"/>
      <w:pPr>
        <w:ind w:left="720" w:hanging="360"/>
      </w:pPr>
      <w:rPr>
        <w:rFonts w:ascii="Arial Narrow" w:hAnsi="Arial Narrow"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4910AE"/>
    <w:multiLevelType w:val="hybridMultilevel"/>
    <w:tmpl w:val="57B42C22"/>
    <w:lvl w:ilvl="0" w:tplc="10090015">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nsid w:val="3A2C6F3B"/>
    <w:multiLevelType w:val="hybridMultilevel"/>
    <w:tmpl w:val="0674E962"/>
    <w:lvl w:ilvl="0" w:tplc="2968D32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B120D6"/>
    <w:multiLevelType w:val="hybridMultilevel"/>
    <w:tmpl w:val="C3181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F91DE9"/>
    <w:multiLevelType w:val="hybridMultilevel"/>
    <w:tmpl w:val="877874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D4C3261"/>
    <w:multiLevelType w:val="hybridMultilevel"/>
    <w:tmpl w:val="910C0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6BF713D"/>
    <w:multiLevelType w:val="hybridMultilevel"/>
    <w:tmpl w:val="1E3E79E4"/>
    <w:lvl w:ilvl="0" w:tplc="08D883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5"/>
  </w:num>
  <w:num w:numId="6">
    <w:abstractNumId w:val="0"/>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C1DD0"/>
    <w:rsid w:val="000147B6"/>
    <w:rsid w:val="0004493D"/>
    <w:rsid w:val="000E023F"/>
    <w:rsid w:val="000E5073"/>
    <w:rsid w:val="001467E0"/>
    <w:rsid w:val="0015049E"/>
    <w:rsid w:val="0018555F"/>
    <w:rsid w:val="001B3E2A"/>
    <w:rsid w:val="001C1AE0"/>
    <w:rsid w:val="001C1DD0"/>
    <w:rsid w:val="00266492"/>
    <w:rsid w:val="00295953"/>
    <w:rsid w:val="00305E2A"/>
    <w:rsid w:val="00306245"/>
    <w:rsid w:val="00307DFA"/>
    <w:rsid w:val="00332DC4"/>
    <w:rsid w:val="003568D4"/>
    <w:rsid w:val="003A5D30"/>
    <w:rsid w:val="00462B8C"/>
    <w:rsid w:val="00484041"/>
    <w:rsid w:val="004B2FA3"/>
    <w:rsid w:val="004D54B0"/>
    <w:rsid w:val="00514801"/>
    <w:rsid w:val="0052364B"/>
    <w:rsid w:val="00533020"/>
    <w:rsid w:val="00550C39"/>
    <w:rsid w:val="00580812"/>
    <w:rsid w:val="005B1673"/>
    <w:rsid w:val="005D19E6"/>
    <w:rsid w:val="005D342D"/>
    <w:rsid w:val="005F4D20"/>
    <w:rsid w:val="006B0E61"/>
    <w:rsid w:val="00735BF4"/>
    <w:rsid w:val="007415D0"/>
    <w:rsid w:val="0078343B"/>
    <w:rsid w:val="007B1DD7"/>
    <w:rsid w:val="007C50C1"/>
    <w:rsid w:val="007D2871"/>
    <w:rsid w:val="00810FAA"/>
    <w:rsid w:val="008603EC"/>
    <w:rsid w:val="00893420"/>
    <w:rsid w:val="00920037"/>
    <w:rsid w:val="0094762F"/>
    <w:rsid w:val="00955F0B"/>
    <w:rsid w:val="009602C4"/>
    <w:rsid w:val="00981AA6"/>
    <w:rsid w:val="009C187B"/>
    <w:rsid w:val="00A17567"/>
    <w:rsid w:val="00A23F2B"/>
    <w:rsid w:val="00A559C8"/>
    <w:rsid w:val="00AC45A6"/>
    <w:rsid w:val="00AE61E7"/>
    <w:rsid w:val="00B74E17"/>
    <w:rsid w:val="00BD5B37"/>
    <w:rsid w:val="00BE4290"/>
    <w:rsid w:val="00C03FCA"/>
    <w:rsid w:val="00C41D01"/>
    <w:rsid w:val="00C46873"/>
    <w:rsid w:val="00C50D5C"/>
    <w:rsid w:val="00C70602"/>
    <w:rsid w:val="00C9508E"/>
    <w:rsid w:val="00D040AE"/>
    <w:rsid w:val="00DD37C3"/>
    <w:rsid w:val="00DE5CC2"/>
    <w:rsid w:val="00DF09D7"/>
    <w:rsid w:val="00E1185F"/>
    <w:rsid w:val="00E47DA9"/>
    <w:rsid w:val="00E9716D"/>
    <w:rsid w:val="00ED531D"/>
    <w:rsid w:val="00EE58BA"/>
    <w:rsid w:val="00F14B94"/>
    <w:rsid w:val="00F25404"/>
    <w:rsid w:val="00FA4050"/>
    <w:rsid w:val="00FE3A70"/>
    <w:rsid w:val="00FF0D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AE50D-4B03-4A32-A865-19D0FC2D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6</cp:revision>
  <cp:lastPrinted>2015-04-08T20:38:00Z</cp:lastPrinted>
  <dcterms:created xsi:type="dcterms:W3CDTF">2015-04-08T20:36:00Z</dcterms:created>
  <dcterms:modified xsi:type="dcterms:W3CDTF">2015-09-04T13:47:00Z</dcterms:modified>
</cp:coreProperties>
</file>